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38AE" w:rsidR="00387674" w:rsidP="00387674" w:rsidRDefault="00387674" w14:paraId="604E7F3F" w14:textId="71CBEC70">
      <w:pPr>
        <w:pStyle w:val="Title"/>
      </w:pPr>
      <w:r>
        <w:t xml:space="preserve">Student </w:t>
      </w:r>
      <w:r w:rsidR="00695904">
        <w:t>Support</w:t>
      </w:r>
      <w:r w:rsidR="004208F5">
        <w:t xml:space="preserve"> </w:t>
      </w:r>
      <w:r>
        <w:t>Officer</w:t>
      </w:r>
    </w:p>
    <w:p w:rsidRPr="008E38AE" w:rsidR="00387674" w:rsidP="00387674" w:rsidRDefault="00387674" w14:paraId="3E747059" w14:textId="542514AF">
      <w:pPr>
        <w:keepNext/>
        <w:keepLines/>
        <w:jc w:val="both"/>
        <w:outlineLvl w:val="0"/>
        <w:rPr>
          <w:rFonts w:eastAsia="MS Gothic"/>
          <w:b/>
          <w:bCs/>
          <w:color w:val="2F5496" w:themeColor="accent1" w:themeShade="BF"/>
          <w:sz w:val="22"/>
          <w:szCs w:val="22"/>
          <w:lang w:val="en-US" w:eastAsia="ja-JP"/>
        </w:rPr>
      </w:pPr>
      <w:r>
        <w:rPr>
          <w:rFonts w:eastAsia="MS Gothic"/>
          <w:b/>
          <w:bCs/>
          <w:color w:val="2F5496" w:themeColor="accent1" w:themeShade="BF"/>
          <w:sz w:val="22"/>
          <w:szCs w:val="22"/>
          <w:lang w:val="en-US" w:eastAsia="ja-JP"/>
        </w:rPr>
        <w:t>Internal</w:t>
      </w:r>
      <w:r w:rsidR="008A575D">
        <w:rPr>
          <w:rFonts w:eastAsia="MS Gothic"/>
          <w:b/>
          <w:bCs/>
          <w:color w:val="2F5496" w:themeColor="accent1" w:themeShade="BF"/>
          <w:sz w:val="22"/>
          <w:szCs w:val="22"/>
          <w:lang w:val="en-US" w:eastAsia="ja-JP"/>
        </w:rPr>
        <w:t xml:space="preserve"> &amp; External</w:t>
      </w:r>
      <w:r w:rsidRPr="008E38AE">
        <w:rPr>
          <w:rFonts w:eastAsia="MS Gothic"/>
          <w:b/>
          <w:bCs/>
          <w:color w:val="2F5496" w:themeColor="accent1" w:themeShade="BF"/>
          <w:sz w:val="22"/>
          <w:szCs w:val="22"/>
          <w:lang w:val="en-US" w:eastAsia="ja-JP"/>
        </w:rPr>
        <w:t xml:space="preserve"> Vacancy</w:t>
      </w:r>
    </w:p>
    <w:p w:rsidRPr="008E38AE" w:rsidR="00387674" w:rsidP="00387674" w:rsidRDefault="00387674" w14:paraId="1406E5B8" w14:textId="77777777">
      <w:pPr>
        <w:keepNext/>
        <w:keepLines/>
        <w:jc w:val="both"/>
        <w:outlineLvl w:val="0"/>
        <w:rPr>
          <w:rFonts w:eastAsia="MS Gothic"/>
          <w:b/>
          <w:bCs/>
          <w:color w:val="2F5496" w:themeColor="accent1" w:themeShade="BF"/>
          <w:sz w:val="24"/>
          <w:lang w:val="en-US" w:eastAsia="ja-JP"/>
        </w:rPr>
      </w:pPr>
    </w:p>
    <w:p w:rsidR="008A575D" w:rsidP="00387674" w:rsidRDefault="00387674" w14:paraId="209FBF17" w14:textId="0D3638A8">
      <w:pPr>
        <w:keepNext/>
        <w:keepLines/>
        <w:jc w:val="both"/>
        <w:outlineLvl w:val="0"/>
        <w:rPr>
          <w:rFonts w:eastAsia="MS Gothic"/>
          <w:b/>
          <w:bCs/>
          <w:color w:val="2F5496" w:themeColor="accent1" w:themeShade="BF"/>
          <w:sz w:val="22"/>
          <w:szCs w:val="22"/>
          <w:lang w:val="en-US" w:eastAsia="ja-JP"/>
        </w:rPr>
      </w:pPr>
      <w:r w:rsidRPr="1EF81CE8">
        <w:rPr>
          <w:rFonts w:eastAsia="MS Gothic"/>
          <w:b/>
          <w:bCs/>
          <w:color w:val="2F5496" w:themeColor="accent1" w:themeShade="BF"/>
          <w:sz w:val="22"/>
          <w:szCs w:val="22"/>
          <w:lang w:val="en-US" w:eastAsia="ja-JP"/>
        </w:rPr>
        <w:t xml:space="preserve">Post </w:t>
      </w:r>
      <w:proofErr w:type="gramStart"/>
      <w:r w:rsidRPr="1EF81CE8">
        <w:rPr>
          <w:rFonts w:eastAsia="MS Gothic"/>
          <w:b/>
          <w:bCs/>
          <w:color w:val="2F5496" w:themeColor="accent1" w:themeShade="BF"/>
          <w:sz w:val="22"/>
          <w:szCs w:val="22"/>
          <w:lang w:val="en-US" w:eastAsia="ja-JP"/>
        </w:rPr>
        <w:t>Ref:.</w:t>
      </w:r>
      <w:proofErr w:type="gramEnd"/>
      <w:r w:rsidRPr="1EF81CE8">
        <w:rPr>
          <w:rFonts w:eastAsia="MS Gothic"/>
          <w:b/>
          <w:bCs/>
          <w:color w:val="2F5496" w:themeColor="accent1" w:themeShade="BF"/>
          <w:sz w:val="22"/>
          <w:szCs w:val="22"/>
          <w:lang w:val="en-US" w:eastAsia="ja-JP"/>
        </w:rPr>
        <w:t xml:space="preserve">  </w:t>
      </w:r>
    </w:p>
    <w:p w:rsidR="00434731" w:rsidP="00387674" w:rsidRDefault="00D40043" w14:paraId="6BE486E1" w14:textId="353DD1A4">
      <w:pPr>
        <w:keepNext w:val="1"/>
        <w:keepLines w:val="1"/>
        <w:jc w:val="both"/>
        <w:outlineLvl w:val="0"/>
        <w:rPr>
          <w:rFonts w:eastAsia="MS Gothic"/>
          <w:b w:val="1"/>
          <w:bCs w:val="1"/>
          <w:color w:val="2F5496" w:themeColor="accent1" w:themeShade="BF"/>
          <w:sz w:val="22"/>
          <w:szCs w:val="22"/>
          <w:lang w:val="en-US" w:eastAsia="ja-JP"/>
        </w:rPr>
      </w:pPr>
      <w:r w:rsidRPr="5A7AEFEE" w:rsidR="00D40043">
        <w:rPr>
          <w:rFonts w:eastAsia="MS Gothic"/>
          <w:b w:val="1"/>
          <w:bCs w:val="1"/>
          <w:color w:val="2F5496" w:themeColor="accent1" w:themeTint="FF" w:themeShade="BF"/>
          <w:sz w:val="22"/>
          <w:szCs w:val="22"/>
          <w:lang w:val="en-US" w:eastAsia="ja-JP"/>
        </w:rPr>
        <w:t xml:space="preserve">Education Partnership </w:t>
      </w:r>
      <w:r w:rsidRPr="5A7AEFEE" w:rsidR="00D40043">
        <w:rPr>
          <w:rFonts w:eastAsia="MS Gothic"/>
          <w:b w:val="1"/>
          <w:bCs w:val="1"/>
          <w:color w:val="2F5496" w:themeColor="accent1" w:themeTint="FF" w:themeShade="BF"/>
          <w:sz w:val="22"/>
          <w:szCs w:val="22"/>
          <w:lang w:val="en-US" w:eastAsia="ja-JP"/>
        </w:rPr>
        <w:t>North East</w:t>
      </w:r>
      <w:r w:rsidRPr="5A7AEFEE" w:rsidR="009F7B16">
        <w:rPr>
          <w:rFonts w:eastAsia="MS Gothic"/>
          <w:b w:val="1"/>
          <w:bCs w:val="1"/>
          <w:color w:val="2F5496" w:themeColor="accent1" w:themeTint="FF" w:themeShade="BF"/>
          <w:sz w:val="22"/>
          <w:szCs w:val="22"/>
          <w:lang w:val="en-US" w:eastAsia="ja-JP"/>
        </w:rPr>
        <w:t xml:space="preserve"> Post: </w:t>
      </w:r>
      <w:r w:rsidRPr="5A7AEFEE" w:rsidR="00387674">
        <w:rPr>
          <w:rFonts w:eastAsia="MS Gothic"/>
          <w:b w:val="1"/>
          <w:bCs w:val="1"/>
          <w:color w:val="2F5496" w:themeColor="accent1" w:themeTint="FF" w:themeShade="BF"/>
          <w:sz w:val="22"/>
          <w:szCs w:val="22"/>
          <w:lang w:val="en-US" w:eastAsia="ja-JP"/>
        </w:rPr>
        <w:t xml:space="preserve">Full Time, </w:t>
      </w:r>
      <w:r w:rsidRPr="5A7AEFEE" w:rsidR="00387674">
        <w:rPr>
          <w:rFonts w:eastAsia="MS Gothic"/>
          <w:b w:val="1"/>
          <w:bCs w:val="1"/>
          <w:color w:val="2F5496" w:themeColor="accent1" w:themeTint="FF" w:themeShade="BF"/>
          <w:sz w:val="22"/>
          <w:szCs w:val="22"/>
          <w:lang w:val="en-US" w:eastAsia="ja-JP"/>
        </w:rPr>
        <w:t>37 hours</w:t>
      </w:r>
      <w:r w:rsidRPr="5A7AEFEE" w:rsidR="00387674">
        <w:rPr>
          <w:rFonts w:eastAsia="MS Gothic"/>
          <w:b w:val="1"/>
          <w:bCs w:val="1"/>
          <w:color w:val="2F5496" w:themeColor="accent1" w:themeTint="FF" w:themeShade="BF"/>
          <w:sz w:val="22"/>
          <w:szCs w:val="22"/>
          <w:lang w:val="en-US" w:eastAsia="ja-JP"/>
        </w:rPr>
        <w:t xml:space="preserve"> per week</w:t>
      </w:r>
      <w:r w:rsidRPr="5A7AEFEE" w:rsidR="0757CB5C">
        <w:rPr>
          <w:rFonts w:eastAsia="MS Gothic"/>
          <w:b w:val="1"/>
          <w:bCs w:val="1"/>
          <w:color w:val="2F5496" w:themeColor="accent1" w:themeTint="FF" w:themeShade="BF"/>
          <w:sz w:val="22"/>
          <w:szCs w:val="22"/>
          <w:lang w:val="en-US" w:eastAsia="ja-JP"/>
        </w:rPr>
        <w:t xml:space="preserve"> (</w:t>
      </w:r>
      <w:r w:rsidRPr="5A7AEFEE" w:rsidR="0757CB5C">
        <w:rPr>
          <w:rFonts w:eastAsia="MS Gothic"/>
          <w:b w:val="1"/>
          <w:bCs w:val="1"/>
          <w:color w:val="2F5496" w:themeColor="accent1" w:themeTint="FF" w:themeShade="BF"/>
          <w:sz w:val="22"/>
          <w:szCs w:val="22"/>
          <w:lang w:val="en-US" w:eastAsia="ja-JP"/>
        </w:rPr>
        <w:t>38 weeks</w:t>
      </w:r>
      <w:r w:rsidRPr="5A7AEFEE" w:rsidR="0757CB5C">
        <w:rPr>
          <w:rFonts w:eastAsia="MS Gothic"/>
          <w:b w:val="1"/>
          <w:bCs w:val="1"/>
          <w:color w:val="2F5496" w:themeColor="accent1" w:themeTint="FF" w:themeShade="BF"/>
          <w:sz w:val="22"/>
          <w:szCs w:val="22"/>
          <w:lang w:val="en-US" w:eastAsia="ja-JP"/>
        </w:rPr>
        <w:t xml:space="preserve"> term time only)</w:t>
      </w:r>
      <w:r w:rsidRPr="5A7AEFEE" w:rsidR="00D40043">
        <w:rPr>
          <w:rFonts w:eastAsia="MS Gothic"/>
          <w:b w:val="1"/>
          <w:bCs w:val="1"/>
          <w:color w:val="2F5496" w:themeColor="accent1" w:themeTint="FF" w:themeShade="BF"/>
          <w:sz w:val="22"/>
          <w:szCs w:val="22"/>
          <w:lang w:val="en-US" w:eastAsia="ja-JP"/>
        </w:rPr>
        <w:t xml:space="preserve"> (group position working </w:t>
      </w:r>
      <w:r w:rsidRPr="5A7AEFEE" w:rsidR="191E7EBA">
        <w:rPr>
          <w:rFonts w:eastAsia="MS Gothic"/>
          <w:b w:val="1"/>
          <w:bCs w:val="1"/>
          <w:color w:val="2F5496" w:themeColor="accent1" w:themeTint="FF" w:themeShade="BF"/>
          <w:sz w:val="22"/>
          <w:szCs w:val="22"/>
          <w:lang w:val="en-US" w:eastAsia="ja-JP"/>
        </w:rPr>
        <w:t>between</w:t>
      </w:r>
      <w:r w:rsidRPr="5A7AEFEE" w:rsidR="00D40043">
        <w:rPr>
          <w:rFonts w:eastAsia="MS Gothic"/>
          <w:b w:val="1"/>
          <w:bCs w:val="1"/>
          <w:color w:val="2F5496" w:themeColor="accent1" w:themeTint="FF" w:themeShade="BF"/>
          <w:sz w:val="22"/>
          <w:szCs w:val="22"/>
          <w:lang w:val="en-US" w:eastAsia="ja-JP"/>
        </w:rPr>
        <w:t xml:space="preserve"> Sunderland College</w:t>
      </w:r>
      <w:r w:rsidRPr="5A7AEFEE" w:rsidR="04C881E5">
        <w:rPr>
          <w:rFonts w:eastAsia="MS Gothic"/>
          <w:b w:val="1"/>
          <w:bCs w:val="1"/>
          <w:color w:val="2F5496" w:themeColor="accent1" w:themeTint="FF" w:themeShade="BF"/>
          <w:sz w:val="22"/>
          <w:szCs w:val="22"/>
          <w:lang w:val="en-US" w:eastAsia="ja-JP"/>
        </w:rPr>
        <w:t xml:space="preserve"> and </w:t>
      </w:r>
      <w:r w:rsidRPr="5A7AEFEE" w:rsidR="00D40043">
        <w:rPr>
          <w:rFonts w:eastAsia="MS Gothic"/>
          <w:b w:val="1"/>
          <w:bCs w:val="1"/>
          <w:color w:val="2F5496" w:themeColor="accent1" w:themeTint="FF" w:themeShade="BF"/>
          <w:sz w:val="22"/>
          <w:szCs w:val="22"/>
          <w:lang w:val="en-US" w:eastAsia="ja-JP"/>
        </w:rPr>
        <w:t xml:space="preserve">Hartlepool Sixth Form) </w:t>
      </w:r>
    </w:p>
    <w:p w:rsidR="008A575D" w:rsidP="00387674" w:rsidRDefault="008A575D" w14:paraId="652037BA" w14:textId="2006D7DA">
      <w:pPr>
        <w:keepNext/>
        <w:keepLines/>
        <w:jc w:val="both"/>
        <w:outlineLvl w:val="0"/>
        <w:rPr>
          <w:rFonts w:eastAsia="MS Gothic"/>
          <w:b/>
          <w:bCs/>
          <w:color w:val="2F5496" w:themeColor="accent1" w:themeShade="BF"/>
          <w:sz w:val="22"/>
          <w:szCs w:val="22"/>
          <w:lang w:val="en-US" w:eastAsia="ja-JP"/>
        </w:rPr>
      </w:pPr>
    </w:p>
    <w:p w:rsidR="003E6739" w:rsidP="003E6739" w:rsidRDefault="003E6739" w14:paraId="29F59BC0" w14:textId="3034F4A4">
      <w:pPr>
        <w:keepNext/>
        <w:keepLines/>
        <w:jc w:val="both"/>
        <w:outlineLvl w:val="0"/>
        <w:rPr>
          <w:rFonts w:eastAsia="MS Gothic"/>
          <w:b/>
          <w:bCs/>
          <w:color w:val="2F5496" w:themeColor="accent1" w:themeShade="BF"/>
          <w:sz w:val="22"/>
          <w:szCs w:val="22"/>
          <w:lang w:val="en-US" w:eastAsia="ja-JP"/>
        </w:rPr>
      </w:pPr>
      <w:r>
        <w:rPr>
          <w:rFonts w:eastAsia="MS Gothic"/>
          <w:b/>
          <w:bCs/>
          <w:color w:val="2F5496" w:themeColor="accent1" w:themeShade="BF"/>
          <w:sz w:val="22"/>
          <w:szCs w:val="22"/>
          <w:lang w:val="en-US" w:eastAsia="ja-JP"/>
        </w:rPr>
        <w:t>Salary scale points 18-20, £22,430.60 - £23,627.17 per annum</w:t>
      </w:r>
    </w:p>
    <w:p w:rsidR="00A53D84" w:rsidP="00A53D84" w:rsidRDefault="00A53D84" w14:paraId="05754BF8" w14:textId="06E290E5">
      <w:pPr>
        <w:keepNext/>
        <w:keepLines/>
        <w:jc w:val="both"/>
        <w:outlineLvl w:val="0"/>
        <w:rPr>
          <w:rFonts w:eastAsia="MS Gothic"/>
          <w:b/>
          <w:bCs/>
          <w:color w:val="2F5496" w:themeColor="accent1" w:themeShade="BF"/>
          <w:sz w:val="22"/>
          <w:szCs w:val="22"/>
          <w:lang w:val="en-US" w:eastAsia="ja-JP"/>
        </w:rPr>
      </w:pPr>
    </w:p>
    <w:p w:rsidRPr="00A53D84" w:rsidR="004B04DB" w:rsidP="00A53D84" w:rsidRDefault="00453BF9" w14:paraId="0D25B666" w14:textId="037B6782">
      <w:pPr>
        <w:widowControl/>
        <w:spacing w:before="0"/>
        <w:jc w:val="both"/>
        <w:rPr>
          <w:rFonts w:asciiTheme="minorHAnsi" w:hAnsiTheme="minorHAnsi"/>
          <w:color w:val="auto"/>
          <w:sz w:val="22"/>
          <w:szCs w:val="22"/>
        </w:rPr>
      </w:pPr>
      <w:r w:rsidRPr="00A53D84">
        <w:rPr>
          <w:rFonts w:asciiTheme="minorHAnsi" w:hAnsiTheme="minorHAnsi"/>
          <w:color w:val="auto"/>
          <w:sz w:val="22"/>
          <w:szCs w:val="22"/>
        </w:rPr>
        <w:t>Are you passionate about supporting students in their learning journey? Are you ready to contribute to the advancement of a dynamic and inclusive learning environment? We have an exciting opportunity for a proactive and enthusiastic individual to join our team as a</w:t>
      </w:r>
      <w:r w:rsidRPr="00A53D84" w:rsidR="0002750E">
        <w:rPr>
          <w:rFonts w:asciiTheme="minorHAnsi" w:hAnsiTheme="minorHAnsi"/>
          <w:color w:val="auto"/>
          <w:sz w:val="22"/>
          <w:szCs w:val="22"/>
        </w:rPr>
        <w:t xml:space="preserve"> Student</w:t>
      </w:r>
      <w:r w:rsidRPr="00A53D84">
        <w:rPr>
          <w:rFonts w:asciiTheme="minorHAnsi" w:hAnsiTheme="minorHAnsi"/>
          <w:color w:val="auto"/>
          <w:sz w:val="22"/>
          <w:szCs w:val="22"/>
        </w:rPr>
        <w:t xml:space="preserve"> Support Officer</w:t>
      </w:r>
      <w:r w:rsidRPr="00A53D84" w:rsidR="0002750E">
        <w:rPr>
          <w:rFonts w:asciiTheme="minorHAnsi" w:hAnsiTheme="minorHAnsi"/>
          <w:color w:val="auto"/>
          <w:sz w:val="22"/>
          <w:szCs w:val="22"/>
        </w:rPr>
        <w:t xml:space="preserve"> in our Future Ready Hubs</w:t>
      </w:r>
      <w:r w:rsidRPr="00A53D84">
        <w:rPr>
          <w:rFonts w:asciiTheme="minorHAnsi" w:hAnsiTheme="minorHAnsi"/>
          <w:color w:val="auto"/>
          <w:sz w:val="22"/>
          <w:szCs w:val="22"/>
        </w:rPr>
        <w:t>.</w:t>
      </w:r>
      <w:r w:rsidRPr="00A53D84" w:rsidR="001314CE">
        <w:rPr>
          <w:rFonts w:asciiTheme="minorHAnsi" w:hAnsiTheme="minorHAnsi"/>
          <w:color w:val="auto"/>
          <w:sz w:val="22"/>
          <w:szCs w:val="22"/>
        </w:rPr>
        <w:t xml:space="preserve"> </w:t>
      </w:r>
    </w:p>
    <w:p w:rsidR="00825AC8" w:rsidP="00387674" w:rsidRDefault="00825AC8" w14:paraId="2BB55691" w14:textId="77777777">
      <w:pPr>
        <w:autoSpaceDE w:val="0"/>
        <w:autoSpaceDN w:val="0"/>
        <w:adjustRightInd w:val="0"/>
        <w:jc w:val="both"/>
        <w:rPr>
          <w:rFonts w:eastAsia="Times New Roman" w:cs="Arial"/>
          <w:color w:val="auto"/>
          <w:szCs w:val="20"/>
          <w:lang w:eastAsia="ja-JP"/>
        </w:rPr>
      </w:pPr>
    </w:p>
    <w:p w:rsidRPr="00EA7565" w:rsidR="004B04DB" w:rsidP="004B04DB" w:rsidRDefault="004B04DB" w14:paraId="3ED0A350" w14:textId="77777777">
      <w:pPr>
        <w:widowControl/>
        <w:spacing w:before="0"/>
        <w:rPr>
          <w:rFonts w:asciiTheme="minorHAnsi" w:hAnsiTheme="minorHAnsi" w:eastAsiaTheme="minorHAnsi"/>
          <w:b/>
          <w:bCs/>
          <w:color w:val="auto"/>
          <w:sz w:val="22"/>
          <w:szCs w:val="22"/>
        </w:rPr>
      </w:pPr>
      <w:r w:rsidRPr="00EA7565">
        <w:rPr>
          <w:rFonts w:asciiTheme="minorHAnsi" w:hAnsiTheme="minorHAnsi" w:eastAsiaTheme="minorHAnsi"/>
          <w:b/>
          <w:bCs/>
          <w:color w:val="auto"/>
          <w:sz w:val="22"/>
          <w:szCs w:val="22"/>
        </w:rPr>
        <w:t>About the role</w:t>
      </w:r>
    </w:p>
    <w:p w:rsidRPr="00A53D84" w:rsidR="00825AC8" w:rsidP="00A53D84" w:rsidRDefault="00825AC8" w14:paraId="79848855" w14:textId="54ED42E2">
      <w:pPr>
        <w:widowControl/>
        <w:spacing w:before="0"/>
        <w:jc w:val="both"/>
        <w:rPr>
          <w:rFonts w:asciiTheme="minorHAnsi" w:hAnsiTheme="minorHAnsi"/>
          <w:color w:val="auto"/>
          <w:sz w:val="22"/>
          <w:szCs w:val="22"/>
        </w:rPr>
      </w:pPr>
      <w:r w:rsidRPr="00A53D84">
        <w:rPr>
          <w:rFonts w:asciiTheme="minorHAnsi" w:hAnsiTheme="minorHAnsi"/>
          <w:color w:val="auto"/>
          <w:sz w:val="22"/>
          <w:szCs w:val="22"/>
        </w:rPr>
        <w:t xml:space="preserve">As a Student </w:t>
      </w:r>
      <w:r w:rsidRPr="00A53D84" w:rsidR="00FC3C79">
        <w:rPr>
          <w:rFonts w:asciiTheme="minorHAnsi" w:hAnsiTheme="minorHAnsi"/>
          <w:color w:val="auto"/>
          <w:sz w:val="22"/>
          <w:szCs w:val="22"/>
        </w:rPr>
        <w:t>Support Officer</w:t>
      </w:r>
      <w:r w:rsidRPr="00A53D84">
        <w:rPr>
          <w:rFonts w:asciiTheme="minorHAnsi" w:hAnsiTheme="minorHAnsi"/>
          <w:color w:val="auto"/>
          <w:sz w:val="22"/>
          <w:szCs w:val="22"/>
        </w:rPr>
        <w:t xml:space="preserve">, you'll play a vital role in </w:t>
      </w:r>
      <w:r w:rsidRPr="00A53D84" w:rsidR="009F2A25">
        <w:rPr>
          <w:rFonts w:asciiTheme="minorHAnsi" w:hAnsiTheme="minorHAnsi"/>
          <w:color w:val="auto"/>
          <w:sz w:val="22"/>
          <w:szCs w:val="22"/>
        </w:rPr>
        <w:t xml:space="preserve">providing </w:t>
      </w:r>
      <w:r w:rsidRPr="00A53D84" w:rsidR="001806D3">
        <w:rPr>
          <w:rFonts w:asciiTheme="minorHAnsi" w:hAnsiTheme="minorHAnsi"/>
          <w:color w:val="auto"/>
          <w:sz w:val="22"/>
          <w:szCs w:val="22"/>
        </w:rPr>
        <w:t xml:space="preserve">support to students, ensuring that they have access to essential resources and information.  </w:t>
      </w:r>
      <w:r w:rsidRPr="00A53D84" w:rsidR="00837C15">
        <w:rPr>
          <w:rFonts w:asciiTheme="minorHAnsi" w:hAnsiTheme="minorHAnsi"/>
          <w:color w:val="auto"/>
          <w:sz w:val="22"/>
          <w:szCs w:val="22"/>
        </w:rPr>
        <w:t>You will offer assistance and advice on learning resources, study skills, digital tools and student bursary/financi</w:t>
      </w:r>
      <w:r w:rsidRPr="00A53D84" w:rsidR="00F21C75">
        <w:rPr>
          <w:rFonts w:asciiTheme="minorHAnsi" w:hAnsiTheme="minorHAnsi"/>
          <w:color w:val="auto"/>
          <w:sz w:val="22"/>
          <w:szCs w:val="22"/>
        </w:rPr>
        <w:t>al support funds</w:t>
      </w:r>
      <w:r w:rsidRPr="00A53D84" w:rsidR="00F057B6">
        <w:rPr>
          <w:rFonts w:asciiTheme="minorHAnsi" w:hAnsiTheme="minorHAnsi"/>
          <w:color w:val="auto"/>
          <w:sz w:val="22"/>
          <w:szCs w:val="22"/>
        </w:rPr>
        <w:t xml:space="preserve">, ensuring that students maximise the benefits </w:t>
      </w:r>
      <w:r w:rsidRPr="00A53D84" w:rsidR="00997E48">
        <w:rPr>
          <w:rFonts w:asciiTheme="minorHAnsi" w:hAnsiTheme="minorHAnsi"/>
          <w:color w:val="auto"/>
          <w:sz w:val="22"/>
          <w:szCs w:val="22"/>
        </w:rPr>
        <w:t xml:space="preserve">of the facilities, resources and services available. </w:t>
      </w:r>
    </w:p>
    <w:p w:rsidRPr="00EA7565" w:rsidR="00825AC8" w:rsidP="004B04DB" w:rsidRDefault="00825AC8" w14:paraId="0908B668" w14:textId="77777777">
      <w:pPr>
        <w:widowControl/>
        <w:spacing w:before="0"/>
        <w:rPr>
          <w:rFonts w:asciiTheme="minorHAnsi" w:hAnsiTheme="minorHAnsi" w:eastAsiaTheme="minorHAnsi"/>
          <w:color w:val="auto"/>
          <w:sz w:val="22"/>
          <w:szCs w:val="22"/>
        </w:rPr>
      </w:pPr>
    </w:p>
    <w:p w:rsidRPr="00EA7565" w:rsidR="004B04DB" w:rsidP="004B04DB" w:rsidRDefault="004B04DB" w14:paraId="6485C2C9" w14:textId="77777777">
      <w:pPr>
        <w:widowControl/>
        <w:spacing w:before="0"/>
        <w:rPr>
          <w:rFonts w:asciiTheme="minorHAnsi" w:hAnsiTheme="minorHAnsi" w:eastAsiaTheme="minorHAnsi"/>
          <w:b/>
          <w:bCs/>
          <w:color w:val="auto"/>
          <w:sz w:val="22"/>
          <w:szCs w:val="22"/>
        </w:rPr>
      </w:pPr>
      <w:r w:rsidRPr="00EA7565">
        <w:rPr>
          <w:rFonts w:asciiTheme="minorHAnsi" w:hAnsiTheme="minorHAnsi" w:eastAsiaTheme="minorHAnsi"/>
          <w:b/>
          <w:bCs/>
          <w:color w:val="auto"/>
          <w:sz w:val="22"/>
          <w:szCs w:val="22"/>
        </w:rPr>
        <w:t>About you</w:t>
      </w:r>
    </w:p>
    <w:p w:rsidRPr="00A53D84" w:rsidR="00387674" w:rsidP="00A53D84" w:rsidRDefault="00E848F7" w14:paraId="62DC4C93" w14:textId="2D2BC37A">
      <w:pPr>
        <w:widowControl/>
        <w:spacing w:before="0"/>
        <w:jc w:val="both"/>
        <w:rPr>
          <w:rFonts w:asciiTheme="minorHAnsi" w:hAnsiTheme="minorHAnsi"/>
          <w:color w:val="auto"/>
          <w:sz w:val="22"/>
          <w:szCs w:val="22"/>
        </w:rPr>
      </w:pPr>
      <w:r w:rsidRPr="00A53D84">
        <w:rPr>
          <w:rFonts w:asciiTheme="minorHAnsi" w:hAnsiTheme="minorHAnsi"/>
          <w:color w:val="auto"/>
          <w:sz w:val="22"/>
          <w:szCs w:val="22"/>
        </w:rPr>
        <w:t>To succeed in this role, you'll need strong interpersonal skills and the ability to build excellent relationships at all levels. Your</w:t>
      </w:r>
      <w:r w:rsidRPr="00A53D84" w:rsidR="007E5E28">
        <w:rPr>
          <w:rFonts w:asciiTheme="minorHAnsi" w:hAnsiTheme="minorHAnsi"/>
          <w:color w:val="auto"/>
          <w:sz w:val="22"/>
          <w:szCs w:val="22"/>
        </w:rPr>
        <w:t xml:space="preserve"> positive and helpful approach </w:t>
      </w:r>
      <w:r w:rsidRPr="00A53D84">
        <w:rPr>
          <w:rFonts w:asciiTheme="minorHAnsi" w:hAnsiTheme="minorHAnsi"/>
          <w:color w:val="auto"/>
          <w:sz w:val="22"/>
          <w:szCs w:val="22"/>
        </w:rPr>
        <w:t>will be crucial in</w:t>
      </w:r>
      <w:r w:rsidRPr="00A53D84" w:rsidR="00283B78">
        <w:rPr>
          <w:rFonts w:asciiTheme="minorHAnsi" w:hAnsiTheme="minorHAnsi"/>
          <w:color w:val="auto"/>
          <w:sz w:val="22"/>
          <w:szCs w:val="22"/>
        </w:rPr>
        <w:t xml:space="preserve"> providing welcoming, supportive and professional services to all users. </w:t>
      </w:r>
      <w:r w:rsidRPr="00A53D84">
        <w:rPr>
          <w:rFonts w:asciiTheme="minorHAnsi" w:hAnsiTheme="minorHAnsi"/>
          <w:color w:val="auto"/>
          <w:sz w:val="22"/>
          <w:szCs w:val="22"/>
        </w:rPr>
        <w:t xml:space="preserve"> Additionally, your knowledge of equality, diversity, and inclusion will help create an inclusive environment where every student feels valued.</w:t>
      </w:r>
    </w:p>
    <w:p w:rsidRPr="00A53D84" w:rsidR="00C950F0" w:rsidP="00A53D84" w:rsidRDefault="00C950F0" w14:paraId="36C64CCC" w14:textId="77777777">
      <w:pPr>
        <w:widowControl/>
        <w:spacing w:before="0"/>
        <w:jc w:val="both"/>
        <w:rPr>
          <w:rFonts w:asciiTheme="minorHAnsi" w:hAnsiTheme="minorHAnsi"/>
          <w:color w:val="auto"/>
          <w:sz w:val="22"/>
          <w:szCs w:val="22"/>
        </w:rPr>
      </w:pPr>
    </w:p>
    <w:p w:rsidRPr="00A53D84" w:rsidR="00C950F0" w:rsidP="00A53D84" w:rsidRDefault="00A0715A" w14:paraId="0484CB09" w14:textId="5D3F756B">
      <w:pPr>
        <w:widowControl/>
        <w:spacing w:before="0"/>
        <w:jc w:val="both"/>
        <w:rPr>
          <w:rFonts w:asciiTheme="minorHAnsi" w:hAnsiTheme="minorHAnsi"/>
          <w:color w:val="auto"/>
          <w:sz w:val="22"/>
          <w:szCs w:val="22"/>
        </w:rPr>
      </w:pPr>
      <w:r w:rsidRPr="00A53D84">
        <w:rPr>
          <w:rFonts w:asciiTheme="minorHAnsi" w:hAnsiTheme="minorHAnsi"/>
          <w:color w:val="auto"/>
          <w:sz w:val="22"/>
          <w:szCs w:val="22"/>
        </w:rPr>
        <w:t>You should have a Level 3 qualification</w:t>
      </w:r>
      <w:r w:rsidRPr="00A53D84" w:rsidR="00C950F0">
        <w:rPr>
          <w:rFonts w:asciiTheme="minorHAnsi" w:hAnsiTheme="minorHAnsi"/>
          <w:color w:val="auto"/>
          <w:sz w:val="22"/>
          <w:szCs w:val="22"/>
        </w:rPr>
        <w:t xml:space="preserve">, along with experience in </w:t>
      </w:r>
      <w:r w:rsidRPr="00A53D84" w:rsidR="00505B01">
        <w:rPr>
          <w:rFonts w:asciiTheme="minorHAnsi" w:hAnsiTheme="minorHAnsi"/>
          <w:color w:val="auto"/>
          <w:sz w:val="22"/>
          <w:szCs w:val="22"/>
        </w:rPr>
        <w:t>providing support and guidance.</w:t>
      </w:r>
      <w:r w:rsidRPr="00A53D84" w:rsidR="00C950F0">
        <w:rPr>
          <w:rFonts w:asciiTheme="minorHAnsi" w:hAnsiTheme="minorHAnsi"/>
          <w:color w:val="auto"/>
          <w:sz w:val="22"/>
          <w:szCs w:val="22"/>
        </w:rPr>
        <w:t xml:space="preserve"> Your communication skills, both written and verbal, will be essential</w:t>
      </w:r>
      <w:r w:rsidRPr="00A53D84" w:rsidR="00505B01">
        <w:rPr>
          <w:rFonts w:asciiTheme="minorHAnsi" w:hAnsiTheme="minorHAnsi"/>
          <w:color w:val="auto"/>
          <w:sz w:val="22"/>
          <w:szCs w:val="22"/>
        </w:rPr>
        <w:t>.</w:t>
      </w:r>
    </w:p>
    <w:p w:rsidR="00C950F0" w:rsidP="00387674" w:rsidRDefault="00C950F0" w14:paraId="423D182D" w14:textId="77777777">
      <w:pPr>
        <w:autoSpaceDE w:val="0"/>
        <w:autoSpaceDN w:val="0"/>
        <w:adjustRightInd w:val="0"/>
        <w:jc w:val="both"/>
        <w:rPr>
          <w:rFonts w:ascii="Segoe UI" w:hAnsi="Segoe UI" w:cs="Segoe UI"/>
          <w:color w:val="374151"/>
          <w:shd w:val="clear" w:color="auto" w:fill="F7F7F8"/>
        </w:rPr>
      </w:pPr>
    </w:p>
    <w:p w:rsidRPr="00A53D84" w:rsidR="00E90954" w:rsidP="00A53D84" w:rsidRDefault="00E90954" w14:paraId="67C9BAE2" w14:textId="0EAD2F06">
      <w:pPr>
        <w:widowControl/>
        <w:spacing w:before="0"/>
        <w:jc w:val="both"/>
        <w:rPr>
          <w:rFonts w:asciiTheme="minorHAnsi" w:hAnsiTheme="minorHAnsi"/>
          <w:color w:val="auto"/>
          <w:sz w:val="22"/>
          <w:szCs w:val="22"/>
        </w:rPr>
      </w:pPr>
      <w:r w:rsidRPr="00A53D84">
        <w:rPr>
          <w:rFonts w:asciiTheme="minorHAnsi" w:hAnsiTheme="minorHAnsi"/>
          <w:color w:val="auto"/>
          <w:sz w:val="22"/>
          <w:szCs w:val="22"/>
        </w:rPr>
        <w:t>Join our team and be a catalyst for positive change and learning transformation! Apply now for the Student Support Officer role, and together, let's empower students and shape a brighter future.</w:t>
      </w:r>
    </w:p>
    <w:p w:rsidRPr="00C176A7" w:rsidR="00E848F7" w:rsidP="00387674" w:rsidRDefault="00E848F7" w14:paraId="34E4EA08" w14:textId="77777777">
      <w:pPr>
        <w:autoSpaceDE w:val="0"/>
        <w:autoSpaceDN w:val="0"/>
        <w:adjustRightInd w:val="0"/>
        <w:jc w:val="both"/>
        <w:rPr>
          <w:rFonts w:eastAsia="Times New Roman" w:cs="Arial"/>
          <w:color w:val="auto"/>
          <w:szCs w:val="20"/>
          <w:lang w:eastAsia="ja-JP"/>
        </w:rPr>
      </w:pPr>
    </w:p>
    <w:p w:rsidR="008A575D" w:rsidP="008A575D" w:rsidRDefault="008A575D" w14:paraId="0C567F87" w14:textId="77777777">
      <w:pPr>
        <w:widowControl/>
        <w:spacing w:before="0" w:after="160" w:line="259" w:lineRule="auto"/>
        <w:jc w:val="both"/>
        <w:rPr>
          <w:rFonts w:asciiTheme="minorHAnsi" w:hAnsiTheme="minorHAnsi"/>
          <w:b/>
          <w:bCs/>
          <w:color w:val="auto"/>
          <w:sz w:val="22"/>
          <w:szCs w:val="22"/>
        </w:rPr>
      </w:pPr>
      <w:r w:rsidRPr="71BCD562">
        <w:rPr>
          <w:rFonts w:asciiTheme="minorHAnsi" w:hAnsiTheme="minorHAnsi"/>
          <w:b/>
          <w:bCs/>
          <w:color w:val="auto"/>
          <w:sz w:val="22"/>
          <w:szCs w:val="22"/>
        </w:rPr>
        <w:t xml:space="preserve">About us- </w:t>
      </w:r>
      <w:hyperlink r:id="rId7">
        <w:r w:rsidRPr="71BCD562">
          <w:rPr>
            <w:rStyle w:val="Hyperlink"/>
            <w:rFonts w:eastAsia="Arial" w:cs="Arial"/>
            <w:sz w:val="22"/>
            <w:szCs w:val="22"/>
          </w:rPr>
          <w:t>Why Work at Education Partnership North East?</w:t>
        </w:r>
      </w:hyperlink>
      <w:r w:rsidRPr="71BCD562">
        <w:rPr>
          <w:rFonts w:eastAsia="Arial" w:cs="Arial"/>
          <w:color w:val="000000" w:themeColor="text1"/>
          <w:sz w:val="22"/>
          <w:szCs w:val="22"/>
        </w:rPr>
        <w:t xml:space="preserve"> </w:t>
      </w:r>
      <w:r w:rsidRPr="71BCD562">
        <w:rPr>
          <w:rFonts w:ascii="Calibri" w:hAnsi="Calibri" w:eastAsia="Calibri" w:cs="Calibri"/>
          <w:sz w:val="22"/>
          <w:szCs w:val="22"/>
        </w:rPr>
        <w:t xml:space="preserve"> </w:t>
      </w:r>
    </w:p>
    <w:p w:rsidRPr="00EA7565" w:rsidR="008A575D" w:rsidP="008A575D" w:rsidRDefault="008A575D" w14:paraId="6D671650" w14:textId="77777777">
      <w:pPr>
        <w:widowControl/>
        <w:spacing w:before="0"/>
        <w:jc w:val="both"/>
        <w:rPr>
          <w:rFonts w:asciiTheme="minorHAnsi" w:hAnsiTheme="minorHAnsi"/>
          <w:color w:val="auto"/>
          <w:sz w:val="22"/>
          <w:szCs w:val="22"/>
        </w:rPr>
      </w:pPr>
      <w:r w:rsidRPr="1A18DC84">
        <w:rPr>
          <w:rFonts w:asciiTheme="minorHAnsi" w:hAnsiTheme="minorHAnsi"/>
          <w:color w:val="auto"/>
          <w:sz w:val="22"/>
          <w:szCs w:val="22"/>
        </w:rPr>
        <w:t xml:space="preserve">At Education Partnership </w:t>
      </w:r>
      <w:proofErr w:type="gramStart"/>
      <w:r w:rsidRPr="1A18DC84">
        <w:rPr>
          <w:rFonts w:asciiTheme="minorHAnsi" w:hAnsiTheme="minorHAnsi"/>
          <w:color w:val="auto"/>
          <w:sz w:val="22"/>
          <w:szCs w:val="22"/>
        </w:rPr>
        <w:t>North East</w:t>
      </w:r>
      <w:proofErr w:type="gramEnd"/>
      <w:r w:rsidRPr="1A18DC84">
        <w:rPr>
          <w:rFonts w:asciiTheme="minorHAnsi" w:hAnsiTheme="minorHAnsi"/>
          <w:color w:val="auto"/>
          <w:sz w:val="22"/>
          <w:szCs w:val="22"/>
        </w:rPr>
        <w:t xml:space="preserve">, we are passionate about transforming lives through education. As a leading education provider in the </w:t>
      </w:r>
      <w:proofErr w:type="gramStart"/>
      <w:r w:rsidRPr="1A18DC84">
        <w:rPr>
          <w:rFonts w:asciiTheme="minorHAnsi" w:hAnsiTheme="minorHAnsi"/>
          <w:color w:val="auto"/>
          <w:sz w:val="22"/>
          <w:szCs w:val="22"/>
        </w:rPr>
        <w:t>North East</w:t>
      </w:r>
      <w:proofErr w:type="gramEnd"/>
      <w:r w:rsidRPr="1A18DC84">
        <w:rPr>
          <w:rFonts w:asciiTheme="minorHAnsi" w:hAnsiTheme="minorHAnsi"/>
          <w:color w:val="auto"/>
          <w:sz w:val="22"/>
          <w:szCs w:val="22"/>
        </w:rPr>
        <w:t xml:space="preserve"> of England, comprising of Sunderland College, Northumberland College and Hartlepool Sixth Form College we are committed to providing outstanding teaching and learning experiences that help our students to achieve their full potential; and we are ambitious.  We are currently the top performing General Further Education college in the </w:t>
      </w:r>
      <w:proofErr w:type="gramStart"/>
      <w:r w:rsidRPr="1A18DC84">
        <w:rPr>
          <w:rFonts w:asciiTheme="minorHAnsi" w:hAnsiTheme="minorHAnsi"/>
          <w:color w:val="auto"/>
          <w:sz w:val="22"/>
          <w:szCs w:val="22"/>
        </w:rPr>
        <w:t>North East</w:t>
      </w:r>
      <w:proofErr w:type="gramEnd"/>
      <w:r w:rsidRPr="1A18DC84">
        <w:rPr>
          <w:rFonts w:asciiTheme="minorHAnsi" w:hAnsiTheme="minorHAnsi"/>
          <w:color w:val="auto"/>
          <w:sz w:val="22"/>
          <w:szCs w:val="22"/>
        </w:rPr>
        <w:t xml:space="preserve"> for 16-19 student achievement and ranked 2</w:t>
      </w:r>
      <w:r w:rsidRPr="1A18DC84">
        <w:rPr>
          <w:rFonts w:asciiTheme="minorHAnsi" w:hAnsiTheme="minorHAnsi"/>
          <w:color w:val="auto"/>
          <w:sz w:val="22"/>
          <w:szCs w:val="22"/>
          <w:vertAlign w:val="superscript"/>
        </w:rPr>
        <w:t>nd</w:t>
      </w:r>
      <w:r w:rsidRPr="1A18DC84">
        <w:rPr>
          <w:rFonts w:asciiTheme="minorHAnsi" w:hAnsiTheme="minorHAnsi"/>
          <w:color w:val="auto"/>
          <w:sz w:val="22"/>
          <w:szCs w:val="22"/>
        </w:rPr>
        <w:t xml:space="preserve"> nationally.</w:t>
      </w:r>
    </w:p>
    <w:p w:rsidRPr="00EA7565" w:rsidR="008A575D" w:rsidP="008A575D" w:rsidRDefault="008A575D" w14:paraId="26CFE4B7" w14:textId="77777777">
      <w:pPr>
        <w:widowControl/>
        <w:spacing w:before="0"/>
        <w:jc w:val="both"/>
        <w:rPr>
          <w:rFonts w:asciiTheme="minorHAnsi" w:hAnsiTheme="minorHAnsi" w:eastAsiaTheme="minorHAnsi"/>
          <w:color w:val="auto"/>
          <w:sz w:val="22"/>
          <w:szCs w:val="22"/>
        </w:rPr>
      </w:pPr>
    </w:p>
    <w:p w:rsidRPr="00EA7565" w:rsidR="008A575D" w:rsidP="008A575D" w:rsidRDefault="008A575D" w14:paraId="1085F875" w14:textId="77777777">
      <w:pPr>
        <w:widowControl/>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t xml:space="preserve">We have a strong college community and encourage our staff and students to be their authentic selves, be respectful of others and to be innovative in how they deliver an excellent student experience by creating an exciting future for everyone working and studying across the group. </w:t>
      </w:r>
    </w:p>
    <w:p w:rsidRPr="00EA7565" w:rsidR="008A575D" w:rsidP="008A575D" w:rsidRDefault="008A575D" w14:paraId="7E9947EA" w14:textId="77777777">
      <w:pPr>
        <w:widowControl/>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lastRenderedPageBreak/>
        <w:t>As an employer, we are dedicated to creating a supportive and inclusive workplace culture where our staff can thrive. We believe that our employees are our greatest asset, and we are committed to investing in their development and wellbeing.</w:t>
      </w:r>
    </w:p>
    <w:p w:rsidRPr="00EA7565" w:rsidR="008A575D" w:rsidP="008A575D" w:rsidRDefault="008A575D" w14:paraId="5968CAAD" w14:textId="77777777">
      <w:pPr>
        <w:widowControl/>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t xml:space="preserve">Key reasons for working at Education Partnership </w:t>
      </w:r>
      <w:proofErr w:type="gramStart"/>
      <w:r w:rsidRPr="00EA7565">
        <w:rPr>
          <w:rFonts w:asciiTheme="minorHAnsi" w:hAnsiTheme="minorHAnsi" w:eastAsiaTheme="minorHAnsi"/>
          <w:color w:val="auto"/>
          <w:sz w:val="22"/>
          <w:szCs w:val="22"/>
        </w:rPr>
        <w:t>North East</w:t>
      </w:r>
      <w:proofErr w:type="gramEnd"/>
      <w:r w:rsidRPr="00EA7565">
        <w:rPr>
          <w:rFonts w:asciiTheme="minorHAnsi" w:hAnsiTheme="minorHAnsi" w:eastAsiaTheme="minorHAnsi"/>
          <w:color w:val="auto"/>
          <w:sz w:val="22"/>
          <w:szCs w:val="22"/>
        </w:rPr>
        <w:t>:</w:t>
      </w:r>
    </w:p>
    <w:p w:rsidRPr="00EA7565" w:rsidR="008A575D" w:rsidP="008A575D" w:rsidRDefault="008A575D" w14:paraId="243433A1" w14:textId="77777777">
      <w:pPr>
        <w:widowControl/>
        <w:numPr>
          <w:ilvl w:val="0"/>
          <w:numId w:val="2"/>
        </w:numPr>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t>we believe that diversity and inclusion are essential for creating a positive and productive workplace culture. We are committed to creating a welcoming and supportive environment for all our staff, regardless of their background or identity.</w:t>
      </w:r>
    </w:p>
    <w:p w:rsidRPr="00EA7565" w:rsidR="008A575D" w:rsidP="008A575D" w:rsidRDefault="008A575D" w14:paraId="01AD66BB" w14:textId="77777777">
      <w:pPr>
        <w:widowControl/>
        <w:numPr>
          <w:ilvl w:val="0"/>
          <w:numId w:val="2"/>
        </w:numPr>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t>we believe that ongoing learning and development are crucial for our employees' success and job satisfaction. We offer a range of training and development opportunities, including regular CPD sessions, mentoring, and leadership development programs.</w:t>
      </w:r>
    </w:p>
    <w:p w:rsidRPr="00EA7565" w:rsidR="008A575D" w:rsidP="008A575D" w:rsidRDefault="008A575D" w14:paraId="744AD318" w14:textId="566C1471">
      <w:pPr>
        <w:widowControl/>
        <w:numPr>
          <w:ilvl w:val="0"/>
          <w:numId w:val="2"/>
        </w:numPr>
        <w:spacing w:before="0" w:after="160" w:line="259" w:lineRule="auto"/>
        <w:jc w:val="both"/>
        <w:rPr>
          <w:rFonts w:asciiTheme="minorHAnsi" w:hAnsiTheme="minorHAnsi"/>
          <w:color w:val="auto"/>
          <w:sz w:val="22"/>
          <w:szCs w:val="22"/>
        </w:rPr>
      </w:pPr>
      <w:r w:rsidRPr="21F578CA">
        <w:rPr>
          <w:rFonts w:asciiTheme="minorHAnsi" w:hAnsiTheme="minorHAnsi"/>
          <w:color w:val="auto"/>
          <w:sz w:val="22"/>
          <w:szCs w:val="22"/>
        </w:rPr>
        <w:t xml:space="preserve">we offer a competitive benefits package that includes a contributory </w:t>
      </w:r>
      <w:r w:rsidRPr="008A575D">
        <w:rPr>
          <w:rFonts w:asciiTheme="minorHAnsi" w:hAnsiTheme="minorHAnsi"/>
          <w:color w:val="auto"/>
          <w:sz w:val="22"/>
          <w:szCs w:val="22"/>
        </w:rPr>
        <w:t>pension scheme (LGPS), a very generous holiday entitlement (35 days per annum plus bank holidays), and access to a range of employee support services, including a confidential employee assistance</w:t>
      </w:r>
      <w:r w:rsidRPr="21F578CA">
        <w:rPr>
          <w:rFonts w:asciiTheme="minorHAnsi" w:hAnsiTheme="minorHAnsi"/>
          <w:color w:val="auto"/>
          <w:sz w:val="22"/>
          <w:szCs w:val="22"/>
        </w:rPr>
        <w:t xml:space="preserve"> program.</w:t>
      </w:r>
    </w:p>
    <w:p w:rsidRPr="00EA7565" w:rsidR="008A575D" w:rsidP="008A575D" w:rsidRDefault="008A575D" w14:paraId="759144A4" w14:textId="77777777">
      <w:pPr>
        <w:widowControl/>
        <w:numPr>
          <w:ilvl w:val="0"/>
          <w:numId w:val="2"/>
        </w:numPr>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t>we foster a collaborative and supportive work environment that encourages our staff to share ideas, work together, and support one another. We value open communication and transparency, and we are committed to providing a safe and healthy workplace for all our employees.</w:t>
      </w:r>
    </w:p>
    <w:p w:rsidRPr="00EA7565" w:rsidR="008A575D" w:rsidP="008A575D" w:rsidRDefault="008A575D" w14:paraId="61034156" w14:textId="77777777">
      <w:pPr>
        <w:widowControl/>
        <w:numPr>
          <w:ilvl w:val="0"/>
          <w:numId w:val="2"/>
        </w:numPr>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t xml:space="preserve">our staff </w:t>
      </w:r>
      <w:proofErr w:type="gramStart"/>
      <w:r w:rsidRPr="00EA7565">
        <w:rPr>
          <w:rFonts w:asciiTheme="minorHAnsi" w:hAnsiTheme="minorHAnsi" w:eastAsiaTheme="minorHAnsi"/>
          <w:color w:val="auto"/>
          <w:sz w:val="22"/>
          <w:szCs w:val="22"/>
        </w:rPr>
        <w:t>have the opportunity to</w:t>
      </w:r>
      <w:proofErr w:type="gramEnd"/>
      <w:r w:rsidRPr="00EA7565">
        <w:rPr>
          <w:rFonts w:asciiTheme="minorHAnsi" w:hAnsiTheme="minorHAnsi" w:eastAsiaTheme="minorHAnsi"/>
          <w:color w:val="auto"/>
          <w:sz w:val="22"/>
          <w:szCs w:val="22"/>
        </w:rPr>
        <w:t xml:space="preserve"> make a meaningful difference in the lives of our students. Whether you are a teacher, support staff member, or part of our corporate team, you can be proud of the important work you do every day.</w:t>
      </w:r>
    </w:p>
    <w:p w:rsidRPr="00EA7565" w:rsidR="008A575D" w:rsidP="008A575D" w:rsidRDefault="008A575D" w14:paraId="54EE6086" w14:textId="77777777">
      <w:pPr>
        <w:widowControl/>
        <w:spacing w:before="0" w:after="160" w:line="259" w:lineRule="auto"/>
        <w:jc w:val="both"/>
        <w:rPr>
          <w:rFonts w:asciiTheme="minorHAnsi" w:hAnsiTheme="minorHAnsi" w:eastAsiaTheme="minorHAnsi"/>
          <w:color w:val="auto"/>
          <w:sz w:val="22"/>
          <w:szCs w:val="22"/>
        </w:rPr>
      </w:pPr>
      <w:r w:rsidRPr="00EA7565">
        <w:rPr>
          <w:rFonts w:asciiTheme="minorHAnsi" w:hAnsiTheme="minorHAnsi" w:eastAsiaTheme="minorHAnsi"/>
          <w:color w:val="auto"/>
          <w:sz w:val="22"/>
          <w:szCs w:val="22"/>
        </w:rPr>
        <w:t>But don't just take our word for it - here's what some of our current employees have to say:</w:t>
      </w:r>
    </w:p>
    <w:p w:rsidRPr="00EA7565" w:rsidR="008A575D" w:rsidP="008A575D" w:rsidRDefault="008A575D" w14:paraId="57F9DE2D" w14:textId="77777777">
      <w:pPr>
        <w:widowControl/>
        <w:spacing w:before="0" w:after="160" w:line="259" w:lineRule="auto"/>
        <w:jc w:val="both"/>
        <w:rPr>
          <w:rFonts w:eastAsia="Arial" w:cs="Arial"/>
          <w:i/>
          <w:iCs/>
          <w:szCs w:val="20"/>
        </w:rPr>
      </w:pPr>
      <w:r w:rsidRPr="00EA7565">
        <w:rPr>
          <w:rFonts w:eastAsia="Arial" w:cs="Arial"/>
          <w:i/>
          <w:iCs/>
          <w:szCs w:val="20"/>
        </w:rPr>
        <w:t>‘Fantastic facilities lead by inspiring leadership whose aim is to enhance the life opportunities for young people and adults’.</w:t>
      </w:r>
    </w:p>
    <w:p w:rsidRPr="00EA7565" w:rsidR="008A575D" w:rsidP="008A575D" w:rsidRDefault="008A575D" w14:paraId="27CD5AF6" w14:textId="77777777">
      <w:pPr>
        <w:widowControl/>
        <w:spacing w:before="0" w:after="160" w:line="259" w:lineRule="auto"/>
        <w:jc w:val="both"/>
        <w:rPr>
          <w:rFonts w:eastAsia="Arial" w:cs="Arial"/>
          <w:i/>
          <w:iCs/>
          <w:szCs w:val="20"/>
        </w:rPr>
      </w:pPr>
      <w:r w:rsidRPr="00EA7565">
        <w:rPr>
          <w:rFonts w:eastAsia="Arial" w:cs="Arial"/>
          <w:i/>
          <w:iCs/>
          <w:szCs w:val="20"/>
        </w:rPr>
        <w:t xml:space="preserve"> ‘I began my journey here as a student many years ago. My personal growth led me to have the confidence to become a lecturer and give back to the organisation that gave so much to me. My development with the college is ever growing with the opportunity to complete many professional courses to develop my professional growth and ensure that I deliver excellence in my practice’.</w:t>
      </w:r>
    </w:p>
    <w:p w:rsidR="008A575D" w:rsidP="004B04DB" w:rsidRDefault="008A575D" w14:paraId="0C275774" w14:textId="2C694237">
      <w:pPr>
        <w:autoSpaceDE w:val="0"/>
        <w:autoSpaceDN w:val="0"/>
        <w:adjustRightInd w:val="0"/>
        <w:jc w:val="both"/>
      </w:pPr>
      <w:r w:rsidRPr="21F578CA">
        <w:rPr>
          <w:rFonts w:asciiTheme="minorHAnsi" w:hAnsiTheme="minorHAnsi"/>
          <w:color w:val="auto"/>
          <w:sz w:val="22"/>
          <w:szCs w:val="22"/>
        </w:rPr>
        <w:t xml:space="preserve">If you are looking for a rewarding career with an organisation that is committed to making a difference, we invite you to apply for our open position. Join our team at Education Partnership </w:t>
      </w:r>
      <w:proofErr w:type="gramStart"/>
      <w:r w:rsidRPr="21F578CA">
        <w:rPr>
          <w:rFonts w:asciiTheme="minorHAnsi" w:hAnsiTheme="minorHAnsi"/>
          <w:color w:val="auto"/>
          <w:sz w:val="22"/>
          <w:szCs w:val="22"/>
        </w:rPr>
        <w:t>North East</w:t>
      </w:r>
      <w:proofErr w:type="gramEnd"/>
      <w:r w:rsidRPr="21F578CA">
        <w:rPr>
          <w:rFonts w:asciiTheme="minorHAnsi" w:hAnsiTheme="minorHAnsi"/>
          <w:color w:val="auto"/>
          <w:sz w:val="22"/>
          <w:szCs w:val="22"/>
        </w:rPr>
        <w:t xml:space="preserve"> and help </w:t>
      </w:r>
      <w:r w:rsidRPr="004B04DB" w:rsidR="004B04DB">
        <w:rPr>
          <w:rFonts w:asciiTheme="minorHAnsi" w:hAnsiTheme="minorHAnsi"/>
          <w:color w:val="auto"/>
          <w:sz w:val="22"/>
          <w:szCs w:val="22"/>
        </w:rPr>
        <w:t>and shape a brighter future for our student community!</w:t>
      </w:r>
      <w:r w:rsidR="004B04DB">
        <w:rPr>
          <w:rFonts w:asciiTheme="minorHAnsi" w:hAnsiTheme="minorHAnsi"/>
          <w:color w:val="auto"/>
          <w:sz w:val="22"/>
          <w:szCs w:val="22"/>
        </w:rPr>
        <w:t xml:space="preserve"> </w:t>
      </w:r>
      <w:r w:rsidRPr="004B04DB">
        <w:rPr>
          <w:rFonts w:asciiTheme="minorHAnsi" w:hAnsiTheme="minorHAnsi"/>
          <w:color w:val="auto"/>
          <w:sz w:val="22"/>
          <w:szCs w:val="22"/>
        </w:rPr>
        <w:t xml:space="preserve">For an informal conversation about this role please email </w:t>
      </w:r>
      <w:hyperlink w:history="1" r:id="rId8">
        <w:r w:rsidRPr="009E7D74" w:rsidR="003E6739">
          <w:rPr>
            <w:rStyle w:val="Hyperlink"/>
          </w:rPr>
          <w:t>victoria.moyse@educationpartnershipne.ac.uk</w:t>
        </w:r>
      </w:hyperlink>
    </w:p>
    <w:p w:rsidRPr="00EA7565" w:rsidR="003E6739" w:rsidP="004B04DB" w:rsidRDefault="003E6739" w14:paraId="6BE830A4" w14:textId="77777777">
      <w:pPr>
        <w:autoSpaceDE w:val="0"/>
        <w:autoSpaceDN w:val="0"/>
        <w:adjustRightInd w:val="0"/>
        <w:jc w:val="both"/>
        <w:rPr>
          <w:rFonts w:asciiTheme="minorHAnsi" w:hAnsiTheme="minorHAnsi"/>
          <w:color w:val="auto"/>
          <w:sz w:val="22"/>
          <w:szCs w:val="22"/>
        </w:rPr>
      </w:pPr>
    </w:p>
    <w:p w:rsidR="008A575D" w:rsidP="008A575D" w:rsidRDefault="008A575D" w14:paraId="5C52A693" w14:textId="77777777">
      <w:pPr>
        <w:jc w:val="both"/>
        <w:rPr>
          <w:sz w:val="22"/>
          <w:szCs w:val="28"/>
        </w:rPr>
      </w:pPr>
    </w:p>
    <w:p w:rsidRPr="00322C6B" w:rsidR="008A575D" w:rsidP="008A575D" w:rsidRDefault="008A575D" w14:paraId="69CD4066" w14:textId="77777777">
      <w:pPr>
        <w:autoSpaceDE w:val="0"/>
        <w:autoSpaceDN w:val="0"/>
        <w:adjustRightInd w:val="0"/>
        <w:jc w:val="both"/>
        <w:rPr>
          <w:rFonts w:eastAsia="MS Mincho" w:asciiTheme="minorHAnsi" w:hAnsiTheme="minorHAnsi"/>
          <w:color w:val="auto"/>
          <w:sz w:val="22"/>
          <w:szCs w:val="22"/>
          <w:lang w:eastAsia="ja-JP"/>
        </w:rPr>
      </w:pPr>
      <w:r w:rsidRPr="5B2CBC80">
        <w:rPr>
          <w:rFonts w:eastAsia="MS Mincho" w:asciiTheme="minorHAnsi" w:hAnsiTheme="minorHAnsi"/>
          <w:color w:val="auto"/>
          <w:sz w:val="22"/>
          <w:szCs w:val="22"/>
          <w:lang w:eastAsia="ja-JP"/>
        </w:rPr>
        <w:t xml:space="preserve">To find out more about this great opportunity please visit </w:t>
      </w:r>
      <w:hyperlink r:id="rId9">
        <w:r w:rsidRPr="5B2CBC80">
          <w:rPr>
            <w:rFonts w:eastAsia="MS Mincho" w:asciiTheme="minorHAnsi" w:hAnsiTheme="minorHAnsi"/>
            <w:color w:val="0000FF"/>
            <w:sz w:val="22"/>
            <w:szCs w:val="22"/>
            <w:u w:val="single"/>
            <w:lang w:eastAsia="ja-JP"/>
          </w:rPr>
          <w:t>https://vacancies.educationpartnershipne.ac.uk</w:t>
        </w:r>
      </w:hyperlink>
      <w:r w:rsidRPr="5B2CBC80">
        <w:rPr>
          <w:rFonts w:eastAsia="MS Mincho" w:asciiTheme="minorHAnsi" w:hAnsiTheme="minorHAnsi"/>
          <w:color w:val="auto"/>
          <w:sz w:val="22"/>
          <w:szCs w:val="22"/>
          <w:lang w:eastAsia="ja-JP"/>
        </w:rPr>
        <w:t xml:space="preserve"> and select the job description and person specification within the information section. Any queries please email </w:t>
      </w:r>
      <w:hyperlink r:id="rId10">
        <w:r w:rsidRPr="5B2CBC80">
          <w:rPr>
            <w:rFonts w:eastAsia="MS Mincho" w:asciiTheme="minorHAnsi" w:hAnsiTheme="minorHAnsi"/>
            <w:color w:val="0000FF"/>
            <w:sz w:val="22"/>
            <w:szCs w:val="22"/>
            <w:u w:val="single"/>
            <w:lang w:eastAsia="ja-JP"/>
          </w:rPr>
          <w:t>vacancies@educationpartnershipne.ac.uk</w:t>
        </w:r>
      </w:hyperlink>
      <w:r w:rsidRPr="5B2CBC80">
        <w:rPr>
          <w:rFonts w:eastAsia="MS Mincho" w:asciiTheme="minorHAnsi" w:hAnsiTheme="minorHAnsi"/>
          <w:color w:val="auto"/>
          <w:sz w:val="22"/>
          <w:szCs w:val="22"/>
          <w:lang w:eastAsia="ja-JP"/>
        </w:rPr>
        <w:t xml:space="preserve">. </w:t>
      </w:r>
    </w:p>
    <w:p w:rsidRPr="00322C6B" w:rsidR="008A575D" w:rsidP="008A575D" w:rsidRDefault="008A575D" w14:paraId="022C7195" w14:textId="77777777">
      <w:pPr>
        <w:autoSpaceDE w:val="0"/>
        <w:autoSpaceDN w:val="0"/>
        <w:adjustRightInd w:val="0"/>
        <w:jc w:val="both"/>
        <w:rPr>
          <w:rFonts w:eastAsia="MS Mincho" w:asciiTheme="minorHAnsi" w:hAnsiTheme="minorHAnsi" w:cstheme="minorHAnsi"/>
          <w:color w:val="auto"/>
          <w:sz w:val="22"/>
          <w:szCs w:val="22"/>
          <w:lang w:eastAsia="ja-JP"/>
        </w:rPr>
      </w:pPr>
      <w:r w:rsidRPr="00322C6B">
        <w:rPr>
          <w:rFonts w:eastAsia="MS Mincho" w:asciiTheme="minorHAnsi" w:hAnsiTheme="minorHAnsi" w:cstheme="minorHAnsi"/>
          <w:color w:val="auto"/>
          <w:sz w:val="22"/>
          <w:szCs w:val="22"/>
          <w:lang w:eastAsia="ja-JP"/>
        </w:rPr>
        <w:t xml:space="preserve">Please note we will only accept EPNE application forms. </w:t>
      </w:r>
      <w:r>
        <w:rPr>
          <w:rFonts w:eastAsia="MS Mincho" w:asciiTheme="minorHAnsi" w:hAnsiTheme="minorHAnsi" w:cstheme="minorHAnsi"/>
          <w:color w:val="auto"/>
          <w:sz w:val="22"/>
          <w:szCs w:val="22"/>
          <w:lang w:eastAsia="ja-JP"/>
        </w:rPr>
        <w:t xml:space="preserve">  </w:t>
      </w:r>
      <w:proofErr w:type="gramStart"/>
      <w:r>
        <w:rPr>
          <w:rFonts w:eastAsia="MS Mincho" w:asciiTheme="minorHAnsi" w:hAnsiTheme="minorHAnsi" w:cstheme="minorHAnsi"/>
          <w:color w:val="auto"/>
          <w:sz w:val="22"/>
          <w:szCs w:val="22"/>
          <w:lang w:eastAsia="ja-JP"/>
        </w:rPr>
        <w:t>CV’s</w:t>
      </w:r>
      <w:proofErr w:type="gramEnd"/>
      <w:r>
        <w:rPr>
          <w:rFonts w:eastAsia="MS Mincho" w:asciiTheme="minorHAnsi" w:hAnsiTheme="minorHAnsi" w:cstheme="minorHAnsi"/>
          <w:color w:val="auto"/>
          <w:sz w:val="22"/>
          <w:szCs w:val="22"/>
          <w:lang w:eastAsia="ja-JP"/>
        </w:rPr>
        <w:t xml:space="preserve"> won’t be accepted.</w:t>
      </w:r>
    </w:p>
    <w:p w:rsidRPr="00816090" w:rsidR="008A575D" w:rsidP="008A575D" w:rsidRDefault="008A575D" w14:paraId="7F75563E" w14:textId="77777777">
      <w:pPr>
        <w:autoSpaceDE w:val="0"/>
        <w:autoSpaceDN w:val="0"/>
        <w:adjustRightInd w:val="0"/>
        <w:jc w:val="both"/>
        <w:rPr>
          <w:rFonts w:eastAsia="MS Mincho" w:cs="Arial"/>
          <w:color w:val="auto"/>
          <w:sz w:val="22"/>
          <w:szCs w:val="22"/>
          <w:lang w:eastAsia="ja-JP"/>
        </w:rPr>
      </w:pPr>
    </w:p>
    <w:p w:rsidRPr="00322C6B" w:rsidR="008A575D" w:rsidP="008A575D" w:rsidRDefault="008A575D" w14:paraId="537A90D1" w14:textId="0E629DDC">
      <w:pPr>
        <w:autoSpaceDE w:val="0"/>
        <w:autoSpaceDN w:val="0"/>
        <w:adjustRightInd w:val="0"/>
        <w:jc w:val="both"/>
        <w:rPr>
          <w:rFonts w:asciiTheme="minorHAnsi" w:hAnsiTheme="minorHAnsi" w:cstheme="minorHAnsi"/>
          <w:b/>
          <w:color w:val="2F5496" w:themeColor="accent1" w:themeShade="BF"/>
          <w:sz w:val="22"/>
          <w:szCs w:val="22"/>
        </w:rPr>
      </w:pPr>
      <w:r w:rsidRPr="00322C6B">
        <w:rPr>
          <w:rFonts w:asciiTheme="minorHAnsi" w:hAnsiTheme="minorHAnsi" w:cstheme="minorHAnsi"/>
          <w:b/>
          <w:color w:val="2F5496" w:themeColor="accent1" w:themeShade="BF"/>
          <w:sz w:val="22"/>
          <w:szCs w:val="22"/>
        </w:rPr>
        <w:t>Closing Date:</w:t>
      </w:r>
      <w:r>
        <w:rPr>
          <w:rFonts w:asciiTheme="minorHAnsi" w:hAnsiTheme="minorHAnsi" w:cstheme="minorHAnsi"/>
          <w:b/>
          <w:color w:val="2F5496" w:themeColor="accent1" w:themeShade="BF"/>
          <w:sz w:val="22"/>
          <w:szCs w:val="22"/>
        </w:rPr>
        <w:tab/>
      </w:r>
      <w:r>
        <w:rPr>
          <w:rFonts w:asciiTheme="minorHAnsi" w:hAnsiTheme="minorHAnsi" w:cstheme="minorHAnsi"/>
          <w:b/>
          <w:color w:val="2F5496" w:themeColor="accent1" w:themeShade="BF"/>
          <w:sz w:val="22"/>
          <w:szCs w:val="22"/>
        </w:rPr>
        <w:tab/>
      </w:r>
      <w:r>
        <w:rPr>
          <w:rFonts w:asciiTheme="minorHAnsi" w:hAnsiTheme="minorHAnsi" w:cstheme="minorHAnsi"/>
          <w:b/>
          <w:color w:val="2F5496" w:themeColor="accent1" w:themeShade="BF"/>
          <w:sz w:val="22"/>
          <w:szCs w:val="22"/>
        </w:rPr>
        <w:tab/>
      </w:r>
    </w:p>
    <w:p w:rsidR="008A575D" w:rsidP="008A575D" w:rsidRDefault="008A575D" w14:paraId="20128B5A" w14:textId="6807CD7A">
      <w:pPr>
        <w:autoSpaceDE w:val="0"/>
        <w:autoSpaceDN w:val="0"/>
        <w:adjustRightInd w:val="0"/>
        <w:jc w:val="both"/>
        <w:rPr>
          <w:rFonts w:asciiTheme="minorHAnsi" w:hAnsiTheme="minorHAnsi" w:cstheme="minorHAnsi"/>
          <w:b/>
          <w:color w:val="2F5496" w:themeColor="accent1" w:themeShade="BF"/>
          <w:sz w:val="22"/>
          <w:szCs w:val="22"/>
        </w:rPr>
      </w:pPr>
      <w:r w:rsidRPr="00322C6B">
        <w:rPr>
          <w:rFonts w:asciiTheme="minorHAnsi" w:hAnsiTheme="minorHAnsi" w:cstheme="minorHAnsi"/>
          <w:b/>
          <w:color w:val="2F5496" w:themeColor="accent1" w:themeShade="BF"/>
          <w:sz w:val="22"/>
          <w:szCs w:val="22"/>
        </w:rPr>
        <w:t>Anticipated interview Date:</w:t>
      </w:r>
      <w:r>
        <w:rPr>
          <w:rFonts w:asciiTheme="minorHAnsi" w:hAnsiTheme="minorHAnsi" w:cstheme="minorHAnsi"/>
          <w:b/>
          <w:color w:val="2F5496" w:themeColor="accent1" w:themeShade="BF"/>
          <w:sz w:val="22"/>
          <w:szCs w:val="22"/>
        </w:rPr>
        <w:tab/>
      </w:r>
    </w:p>
    <w:p w:rsidR="008A575D" w:rsidP="008A575D" w:rsidRDefault="008A575D" w14:paraId="0278C4FB" w14:textId="77777777">
      <w:pPr>
        <w:autoSpaceDE w:val="0"/>
        <w:autoSpaceDN w:val="0"/>
        <w:adjustRightInd w:val="0"/>
        <w:jc w:val="both"/>
        <w:rPr>
          <w:rFonts w:asciiTheme="minorHAnsi" w:hAnsiTheme="minorHAnsi" w:cstheme="minorHAnsi"/>
          <w:b/>
          <w:color w:val="2F5496" w:themeColor="accent1" w:themeShade="BF"/>
          <w:sz w:val="22"/>
          <w:szCs w:val="22"/>
        </w:rPr>
      </w:pPr>
    </w:p>
    <w:p w:rsidR="003E6739" w:rsidP="008A575D" w:rsidRDefault="003E6739" w14:paraId="289A95A3" w14:textId="77777777">
      <w:pPr>
        <w:autoSpaceDE w:val="0"/>
        <w:autoSpaceDN w:val="0"/>
        <w:adjustRightInd w:val="0"/>
        <w:jc w:val="both"/>
        <w:rPr>
          <w:rFonts w:eastAsia="MS Mincho" w:asciiTheme="minorHAnsi" w:hAnsiTheme="minorHAnsi" w:cstheme="minorHAnsi"/>
          <w:color w:val="auto"/>
          <w:sz w:val="22"/>
          <w:szCs w:val="22"/>
          <w:lang w:eastAsia="ja-JP"/>
        </w:rPr>
      </w:pPr>
    </w:p>
    <w:p w:rsidRPr="008A575D" w:rsidR="008A575D" w:rsidP="008A575D" w:rsidRDefault="008A575D" w14:paraId="47C7F09B" w14:textId="27DEC790">
      <w:pPr>
        <w:autoSpaceDE w:val="0"/>
        <w:autoSpaceDN w:val="0"/>
        <w:adjustRightInd w:val="0"/>
        <w:jc w:val="both"/>
        <w:rPr>
          <w:rFonts w:eastAsia="MS Mincho" w:asciiTheme="minorHAnsi" w:hAnsiTheme="minorHAnsi" w:cstheme="minorHAnsi"/>
          <w:color w:val="auto"/>
          <w:sz w:val="22"/>
          <w:szCs w:val="22"/>
          <w:lang w:eastAsia="ja-JP"/>
        </w:rPr>
      </w:pPr>
      <w:r w:rsidRPr="008A575D">
        <w:rPr>
          <w:rFonts w:eastAsia="MS Mincho" w:asciiTheme="minorHAnsi" w:hAnsiTheme="minorHAnsi" w:cstheme="minorHAnsi"/>
          <w:color w:val="auto"/>
          <w:sz w:val="22"/>
          <w:szCs w:val="22"/>
          <w:lang w:eastAsia="ja-JP"/>
        </w:rPr>
        <w:lastRenderedPageBreak/>
        <w:t>If we receive a high number of applications, this job advertisement may be closed earlier than the stated closing date. Interested candidates are encouraged to apply promptly.</w:t>
      </w:r>
    </w:p>
    <w:p w:rsidRPr="00322C6B" w:rsidR="008A575D" w:rsidP="008A575D" w:rsidRDefault="008A575D" w14:paraId="5C66498B" w14:textId="77777777">
      <w:pPr>
        <w:autoSpaceDE w:val="0"/>
        <w:autoSpaceDN w:val="0"/>
        <w:adjustRightInd w:val="0"/>
        <w:jc w:val="both"/>
        <w:rPr>
          <w:rFonts w:asciiTheme="minorHAnsi" w:hAnsiTheme="minorHAnsi" w:cstheme="minorHAnsi"/>
          <w:b/>
          <w:color w:val="4F81BD"/>
          <w:sz w:val="22"/>
          <w:szCs w:val="22"/>
        </w:rPr>
      </w:pPr>
    </w:p>
    <w:p w:rsidR="00D7195C" w:rsidP="00D7195C" w:rsidRDefault="008A575D" w14:paraId="18706AC6" w14:textId="77777777">
      <w:pPr>
        <w:jc w:val="both"/>
        <w:rPr>
          <w:rFonts w:eastAsia="MS Mincho" w:asciiTheme="minorHAnsi" w:hAnsiTheme="minorHAnsi" w:cstheme="minorHAnsi"/>
          <w:color w:val="auto"/>
          <w:sz w:val="22"/>
          <w:szCs w:val="22"/>
          <w:lang w:eastAsia="ja-JP"/>
        </w:rPr>
        <w:sectPr w:rsidR="00D7195C">
          <w:pgSz w:w="11906" w:h="16838" w:orient="portrait"/>
          <w:pgMar w:top="1440" w:right="1440" w:bottom="1440" w:left="1440" w:header="708" w:footer="708" w:gutter="0"/>
          <w:cols w:space="708"/>
          <w:docGrid w:linePitch="360"/>
        </w:sectPr>
      </w:pPr>
      <w:r w:rsidRPr="00322C6B">
        <w:rPr>
          <w:rFonts w:eastAsia="MS Mincho" w:asciiTheme="minorHAnsi" w:hAnsiTheme="minorHAnsi" w:cstheme="minorHAnsi"/>
          <w:color w:val="auto"/>
          <w:sz w:val="22"/>
          <w:szCs w:val="22"/>
          <w:lang w:eastAsia="ja-JP"/>
        </w:rPr>
        <w:t>We are committed to equal opportunities and welcome applications from all sections of the community.  We are committed to PREVENT and safeguarding the welfare of children and vulnerable adults.</w:t>
      </w:r>
    </w:p>
    <w:p w:rsidRPr="008F1810" w:rsidR="00D40947" w:rsidP="00D40947" w:rsidRDefault="00D40947" w14:paraId="1E8B1A4B" w14:textId="77777777">
      <w:pPr>
        <w:widowControl/>
        <w:spacing w:before="0"/>
        <w:rPr>
          <w:rFonts w:eastAsia="MS Mincho" w:cs="Arial"/>
          <w:b/>
          <w:color w:val="2F5496" w:themeColor="accent1" w:themeShade="BF"/>
          <w:sz w:val="22"/>
          <w:szCs w:val="22"/>
          <w:lang w:eastAsia="ja-JP"/>
        </w:rPr>
      </w:pPr>
      <w:r w:rsidRPr="008F1810">
        <w:rPr>
          <w:rFonts w:eastAsia="MS Mincho" w:cs="Arial"/>
          <w:b/>
          <w:color w:val="2F5496" w:themeColor="accent1" w:themeShade="BF"/>
          <w:sz w:val="22"/>
          <w:szCs w:val="22"/>
          <w:lang w:eastAsia="ja-JP"/>
        </w:rPr>
        <w:t>Job Description</w:t>
      </w:r>
    </w:p>
    <w:p w:rsidRPr="008F1810" w:rsidR="00D40947" w:rsidP="00D40947" w:rsidRDefault="00D40947" w14:paraId="597C79F3" w14:textId="77777777">
      <w:pPr>
        <w:widowControl/>
        <w:spacing w:before="0"/>
        <w:rPr>
          <w:sz w:val="22"/>
          <w:szCs w:val="22"/>
        </w:rPr>
      </w:pPr>
    </w:p>
    <w:p w:rsidRPr="008F1810" w:rsidR="00D40947" w:rsidP="00D40947" w:rsidRDefault="00D40947" w14:paraId="175F3CCA" w14:textId="77777777">
      <w:pPr>
        <w:spacing w:after="120"/>
        <w:jc w:val="both"/>
        <w:rPr>
          <w:rFonts w:eastAsia="MS Mincho" w:cs="Arial"/>
          <w:color w:val="auto"/>
          <w:sz w:val="22"/>
          <w:szCs w:val="22"/>
          <w:lang w:eastAsia="ja-JP"/>
        </w:rPr>
      </w:pPr>
      <w:r w:rsidRPr="008F1810">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78"/>
        <w:gridCol w:w="6556"/>
      </w:tblGrid>
      <w:tr w:rsidRPr="008F1810" w:rsidR="00D40947" w:rsidTr="0023704C" w14:paraId="4CFE231F" w14:textId="77777777">
        <w:trPr>
          <w:trHeight w:val="306"/>
        </w:trPr>
        <w:tc>
          <w:tcPr>
            <w:tcW w:w="3078" w:type="dxa"/>
          </w:tcPr>
          <w:p w:rsidRPr="008F1810" w:rsidR="00D40947" w:rsidP="0023704C" w:rsidRDefault="00D40947" w14:paraId="3BABDF3C" w14:textId="77777777">
            <w:pPr>
              <w:spacing w:before="0"/>
              <w:rPr>
                <w:rFonts w:cs="Arial"/>
                <w:b/>
                <w:color w:val="auto"/>
                <w:sz w:val="22"/>
                <w:szCs w:val="22"/>
              </w:rPr>
            </w:pPr>
            <w:r w:rsidRPr="008F1810">
              <w:rPr>
                <w:rFonts w:cs="Arial"/>
                <w:b/>
                <w:color w:val="auto"/>
                <w:sz w:val="22"/>
                <w:szCs w:val="22"/>
              </w:rPr>
              <w:t>Post Title:</w:t>
            </w:r>
          </w:p>
        </w:tc>
        <w:tc>
          <w:tcPr>
            <w:tcW w:w="6556" w:type="dxa"/>
          </w:tcPr>
          <w:p w:rsidRPr="008F1810" w:rsidR="00D40947" w:rsidP="0023704C" w:rsidRDefault="00D40947" w14:paraId="4B9FD012" w14:textId="77777777">
            <w:pPr>
              <w:spacing w:before="0"/>
              <w:rPr>
                <w:rFonts w:eastAsia="MS Mincho" w:cs="Arial"/>
                <w:b/>
                <w:color w:val="auto"/>
                <w:sz w:val="22"/>
                <w:szCs w:val="22"/>
              </w:rPr>
            </w:pPr>
            <w:r w:rsidRPr="008F1810">
              <w:rPr>
                <w:rFonts w:eastAsia="MS Mincho" w:cs="Arial"/>
                <w:b/>
                <w:color w:val="auto"/>
                <w:sz w:val="22"/>
                <w:szCs w:val="22"/>
              </w:rPr>
              <w:t>Student Support Officer</w:t>
            </w:r>
          </w:p>
        </w:tc>
      </w:tr>
      <w:tr w:rsidRPr="008F1810" w:rsidR="00D40947" w:rsidTr="0023704C" w14:paraId="7616C3BE" w14:textId="77777777">
        <w:trPr>
          <w:trHeight w:val="306"/>
        </w:trPr>
        <w:tc>
          <w:tcPr>
            <w:tcW w:w="3078" w:type="dxa"/>
          </w:tcPr>
          <w:p w:rsidRPr="008F1810" w:rsidR="00D40947" w:rsidP="0023704C" w:rsidRDefault="00D40947" w14:paraId="4C963B45" w14:textId="77777777">
            <w:pPr>
              <w:spacing w:before="0"/>
              <w:rPr>
                <w:rFonts w:cs="Arial"/>
                <w:b/>
                <w:color w:val="auto"/>
                <w:sz w:val="22"/>
                <w:szCs w:val="22"/>
              </w:rPr>
            </w:pPr>
            <w:r w:rsidRPr="008F1810">
              <w:rPr>
                <w:rFonts w:cs="Arial"/>
                <w:b/>
                <w:color w:val="auto"/>
                <w:sz w:val="22"/>
                <w:szCs w:val="22"/>
              </w:rPr>
              <w:t>Post Reference:</w:t>
            </w:r>
          </w:p>
        </w:tc>
        <w:tc>
          <w:tcPr>
            <w:tcW w:w="6556" w:type="dxa"/>
          </w:tcPr>
          <w:p w:rsidRPr="008F1810" w:rsidR="00D40947" w:rsidP="0023704C" w:rsidRDefault="00D40947" w14:paraId="3A6CAC32" w14:textId="77777777">
            <w:pPr>
              <w:spacing w:before="0"/>
              <w:rPr>
                <w:rFonts w:eastAsia="MS Mincho" w:cs="Arial"/>
                <w:b/>
                <w:color w:val="auto"/>
                <w:sz w:val="22"/>
                <w:szCs w:val="22"/>
              </w:rPr>
            </w:pPr>
          </w:p>
        </w:tc>
      </w:tr>
      <w:tr w:rsidRPr="008F1810" w:rsidR="00D40947" w:rsidTr="0023704C" w14:paraId="77660B7D" w14:textId="77777777">
        <w:trPr>
          <w:trHeight w:val="328"/>
        </w:trPr>
        <w:tc>
          <w:tcPr>
            <w:tcW w:w="3078" w:type="dxa"/>
          </w:tcPr>
          <w:p w:rsidRPr="008F1810" w:rsidR="00D40947" w:rsidP="0023704C" w:rsidRDefault="00D40947" w14:paraId="62603819" w14:textId="77777777">
            <w:pPr>
              <w:spacing w:before="0"/>
              <w:rPr>
                <w:rFonts w:cs="Arial"/>
                <w:b/>
                <w:color w:val="auto"/>
                <w:sz w:val="22"/>
                <w:szCs w:val="22"/>
              </w:rPr>
            </w:pPr>
            <w:r w:rsidRPr="008F1810">
              <w:rPr>
                <w:rFonts w:cs="Arial"/>
                <w:b/>
                <w:color w:val="auto"/>
                <w:sz w:val="22"/>
                <w:szCs w:val="22"/>
              </w:rPr>
              <w:t>Reports to:</w:t>
            </w:r>
          </w:p>
        </w:tc>
        <w:tc>
          <w:tcPr>
            <w:tcW w:w="6556" w:type="dxa"/>
          </w:tcPr>
          <w:p w:rsidRPr="008F1810" w:rsidR="00D40947" w:rsidP="0023704C" w:rsidRDefault="00D40947" w14:paraId="2054FC76" w14:textId="77777777">
            <w:pPr>
              <w:spacing w:before="0"/>
              <w:rPr>
                <w:rFonts w:eastAsia="MS Mincho" w:cs="Arial"/>
                <w:b/>
                <w:color w:val="auto"/>
                <w:sz w:val="22"/>
                <w:szCs w:val="22"/>
              </w:rPr>
            </w:pPr>
            <w:r w:rsidRPr="008F1810">
              <w:rPr>
                <w:rFonts w:eastAsia="MS Mincho" w:cs="Arial"/>
                <w:b/>
                <w:color w:val="auto"/>
                <w:sz w:val="22"/>
                <w:szCs w:val="22"/>
              </w:rPr>
              <w:t>Digital Learning and Support Co-ordinator</w:t>
            </w:r>
          </w:p>
        </w:tc>
      </w:tr>
      <w:tr w:rsidRPr="008F1810" w:rsidR="00D40947" w:rsidTr="0023704C" w14:paraId="62E06210" w14:textId="77777777">
        <w:trPr>
          <w:trHeight w:val="314"/>
        </w:trPr>
        <w:tc>
          <w:tcPr>
            <w:tcW w:w="3078" w:type="dxa"/>
          </w:tcPr>
          <w:p w:rsidRPr="008F1810" w:rsidR="00D40947" w:rsidP="0023704C" w:rsidRDefault="00D40947" w14:paraId="20D3A556" w14:textId="77777777">
            <w:pPr>
              <w:spacing w:before="0"/>
              <w:rPr>
                <w:rFonts w:cs="Arial"/>
                <w:b/>
                <w:color w:val="auto"/>
                <w:sz w:val="22"/>
                <w:szCs w:val="22"/>
              </w:rPr>
            </w:pPr>
            <w:r w:rsidRPr="008F1810">
              <w:rPr>
                <w:rFonts w:cs="Arial"/>
                <w:b/>
                <w:color w:val="auto"/>
                <w:sz w:val="22"/>
                <w:szCs w:val="22"/>
              </w:rPr>
              <w:t>Department:</w:t>
            </w:r>
          </w:p>
        </w:tc>
        <w:tc>
          <w:tcPr>
            <w:tcW w:w="6556" w:type="dxa"/>
          </w:tcPr>
          <w:p w:rsidRPr="008F1810" w:rsidR="00D40947" w:rsidP="0023704C" w:rsidRDefault="00D40947" w14:paraId="727A8F82" w14:textId="77777777">
            <w:pPr>
              <w:spacing w:before="0"/>
              <w:rPr>
                <w:rFonts w:eastAsia="MS Mincho" w:cs="Arial"/>
                <w:b/>
                <w:bCs/>
                <w:color w:val="auto"/>
                <w:sz w:val="22"/>
                <w:szCs w:val="22"/>
              </w:rPr>
            </w:pPr>
            <w:r w:rsidRPr="008F1810">
              <w:rPr>
                <w:rFonts w:eastAsia="MS Mincho" w:cs="Arial"/>
                <w:b/>
                <w:bCs/>
                <w:color w:val="auto"/>
                <w:sz w:val="22"/>
                <w:szCs w:val="22"/>
              </w:rPr>
              <w:t>Student Services - Future Read Hubs</w:t>
            </w:r>
          </w:p>
        </w:tc>
      </w:tr>
      <w:tr w:rsidRPr="008F1810" w:rsidR="00D40947" w:rsidTr="0023704C" w14:paraId="03DC7614" w14:textId="77777777">
        <w:trPr>
          <w:trHeight w:val="306"/>
        </w:trPr>
        <w:tc>
          <w:tcPr>
            <w:tcW w:w="3078" w:type="dxa"/>
          </w:tcPr>
          <w:p w:rsidRPr="008F1810" w:rsidR="00D40947" w:rsidP="0023704C" w:rsidRDefault="00D40947" w14:paraId="551EF91F" w14:textId="77777777">
            <w:pPr>
              <w:spacing w:before="0"/>
              <w:rPr>
                <w:rFonts w:cs="Arial"/>
                <w:b/>
                <w:color w:val="auto"/>
                <w:sz w:val="22"/>
                <w:szCs w:val="22"/>
              </w:rPr>
            </w:pPr>
            <w:r w:rsidRPr="008F1810">
              <w:rPr>
                <w:rFonts w:cs="Arial"/>
                <w:b/>
                <w:color w:val="auto"/>
                <w:sz w:val="22"/>
                <w:szCs w:val="22"/>
              </w:rPr>
              <w:t>Grade:</w:t>
            </w:r>
          </w:p>
        </w:tc>
        <w:tc>
          <w:tcPr>
            <w:tcW w:w="6556" w:type="dxa"/>
          </w:tcPr>
          <w:p w:rsidRPr="008F1810" w:rsidR="00D40947" w:rsidP="0023704C" w:rsidRDefault="00D40947" w14:paraId="2047F706" w14:textId="77777777">
            <w:pPr>
              <w:spacing w:before="0"/>
              <w:rPr>
                <w:rFonts w:eastAsia="MS Mincho" w:cs="Arial"/>
                <w:b/>
                <w:bCs/>
                <w:color w:val="auto"/>
                <w:sz w:val="22"/>
                <w:szCs w:val="22"/>
              </w:rPr>
            </w:pPr>
            <w:r w:rsidRPr="008F1810">
              <w:rPr>
                <w:rFonts w:eastAsia="MS Mincho" w:cs="Arial"/>
                <w:b/>
                <w:bCs/>
                <w:color w:val="auto"/>
                <w:sz w:val="22"/>
                <w:szCs w:val="22"/>
              </w:rPr>
              <w:t>018 - 020</w:t>
            </w:r>
          </w:p>
        </w:tc>
      </w:tr>
      <w:tr w:rsidRPr="008F1810" w:rsidR="00D40947" w:rsidTr="0023704C" w14:paraId="7109DD50" w14:textId="77777777">
        <w:trPr>
          <w:trHeight w:val="200"/>
        </w:trPr>
        <w:tc>
          <w:tcPr>
            <w:tcW w:w="3078" w:type="dxa"/>
          </w:tcPr>
          <w:p w:rsidRPr="008F1810" w:rsidR="00D40947" w:rsidP="0023704C" w:rsidRDefault="00D40947" w14:paraId="3BAA8906" w14:textId="77777777">
            <w:pPr>
              <w:spacing w:before="0"/>
              <w:rPr>
                <w:rFonts w:cs="Arial"/>
                <w:b/>
                <w:color w:val="auto"/>
                <w:sz w:val="22"/>
                <w:szCs w:val="22"/>
              </w:rPr>
            </w:pPr>
            <w:r w:rsidRPr="008F1810">
              <w:rPr>
                <w:rFonts w:cs="Arial"/>
                <w:b/>
                <w:color w:val="auto"/>
                <w:sz w:val="22"/>
                <w:szCs w:val="22"/>
              </w:rPr>
              <w:t>Contract:</w:t>
            </w:r>
          </w:p>
        </w:tc>
        <w:tc>
          <w:tcPr>
            <w:tcW w:w="6556" w:type="dxa"/>
          </w:tcPr>
          <w:p w:rsidRPr="008F1810" w:rsidR="00D40947" w:rsidP="0023704C" w:rsidRDefault="00D40947" w14:paraId="18578805" w14:textId="192B0538">
            <w:pPr>
              <w:spacing w:before="0"/>
              <w:rPr>
                <w:rFonts w:eastAsia="MS Mincho" w:cs="Arial"/>
                <w:b/>
                <w:color w:val="auto"/>
                <w:sz w:val="22"/>
                <w:szCs w:val="22"/>
              </w:rPr>
            </w:pPr>
            <w:r w:rsidRPr="008F1810">
              <w:rPr>
                <w:rFonts w:eastAsia="MS Mincho" w:cs="Arial"/>
                <w:b/>
                <w:color w:val="auto"/>
                <w:sz w:val="22"/>
                <w:szCs w:val="22"/>
              </w:rPr>
              <w:t>Permanent</w:t>
            </w:r>
          </w:p>
        </w:tc>
      </w:tr>
      <w:tr w:rsidRPr="008F1810" w:rsidR="00D40947" w:rsidTr="0023704C" w14:paraId="5A917169" w14:textId="77777777">
        <w:trPr>
          <w:trHeight w:val="144"/>
        </w:trPr>
        <w:tc>
          <w:tcPr>
            <w:tcW w:w="3078" w:type="dxa"/>
          </w:tcPr>
          <w:p w:rsidRPr="008F1810" w:rsidR="00D40947" w:rsidP="0023704C" w:rsidRDefault="00D40947" w14:paraId="227C3A6E" w14:textId="77777777">
            <w:pPr>
              <w:spacing w:before="0"/>
              <w:rPr>
                <w:rFonts w:cs="Arial"/>
                <w:b/>
                <w:color w:val="auto"/>
                <w:sz w:val="22"/>
                <w:szCs w:val="22"/>
              </w:rPr>
            </w:pPr>
            <w:r w:rsidRPr="008F1810">
              <w:rPr>
                <w:rFonts w:cs="Arial"/>
                <w:b/>
                <w:color w:val="auto"/>
                <w:sz w:val="22"/>
                <w:szCs w:val="22"/>
              </w:rPr>
              <w:t>Location:</w:t>
            </w:r>
          </w:p>
        </w:tc>
        <w:tc>
          <w:tcPr>
            <w:tcW w:w="6556" w:type="dxa"/>
          </w:tcPr>
          <w:p w:rsidRPr="008F1810" w:rsidR="00D40947" w:rsidP="0023704C" w:rsidRDefault="00D40947" w14:paraId="12DA44E3" w14:textId="77777777">
            <w:pPr>
              <w:spacing w:before="0"/>
              <w:rPr>
                <w:rFonts w:eastAsia="MS Mincho" w:cs="Arial"/>
                <w:b/>
                <w:color w:val="auto"/>
                <w:sz w:val="22"/>
                <w:szCs w:val="22"/>
              </w:rPr>
            </w:pPr>
            <w:r w:rsidRPr="008F1810">
              <w:rPr>
                <w:rFonts w:eastAsia="MS Mincho" w:cs="Arial"/>
                <w:b/>
                <w:color w:val="auto"/>
                <w:sz w:val="22"/>
                <w:szCs w:val="22"/>
              </w:rPr>
              <w:t>Any College Campus</w:t>
            </w:r>
          </w:p>
        </w:tc>
      </w:tr>
    </w:tbl>
    <w:p w:rsidRPr="008F1810" w:rsidR="00D40947" w:rsidP="00D40947" w:rsidRDefault="00D40947" w14:paraId="18B8A4C9" w14:textId="77777777">
      <w:pPr>
        <w:spacing w:after="120"/>
        <w:jc w:val="both"/>
        <w:rPr>
          <w:rFonts w:eastAsia="MS Mincho" w:cs="Arial"/>
          <w:i/>
          <w:color w:val="auto"/>
          <w:sz w:val="22"/>
          <w:szCs w:val="22"/>
          <w:lang w:eastAsia="ja-JP"/>
        </w:rPr>
      </w:pPr>
    </w:p>
    <w:p w:rsidRPr="008F1810" w:rsidR="00D40947" w:rsidP="00D40947" w:rsidRDefault="00D40947" w14:paraId="7E966C1D" w14:textId="77777777">
      <w:pPr>
        <w:pStyle w:val="Heading3"/>
        <w:rPr>
          <w:rFonts w:ascii="Arial" w:hAnsi="Arial" w:cs="Arial"/>
          <w:color w:val="2F5496" w:themeColor="accent1" w:themeShade="BF"/>
          <w:sz w:val="22"/>
          <w:szCs w:val="22"/>
        </w:rPr>
      </w:pPr>
      <w:r w:rsidRPr="008F1810">
        <w:rPr>
          <w:rFonts w:ascii="Arial" w:hAnsi="Arial" w:cs="Arial"/>
          <w:color w:val="2F5496" w:themeColor="accent1" w:themeShade="BF"/>
          <w:sz w:val="22"/>
          <w:szCs w:val="22"/>
        </w:rPr>
        <w:t>ROLE PURPOSE</w:t>
      </w:r>
    </w:p>
    <w:p w:rsidRPr="008F1810" w:rsidR="00D40947" w:rsidP="00D40947" w:rsidRDefault="00D40947" w14:paraId="6BBE7E1B" w14:textId="77777777">
      <w:pPr>
        <w:rPr>
          <w:rFonts w:cs="Arial"/>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34"/>
      </w:tblGrid>
      <w:tr w:rsidRPr="008F1810" w:rsidR="00D40947" w:rsidTr="0023704C" w14:paraId="5AF5B831" w14:textId="77777777">
        <w:trPr>
          <w:trHeight w:val="742"/>
        </w:trPr>
        <w:tc>
          <w:tcPr>
            <w:tcW w:w="9634" w:type="dxa"/>
          </w:tcPr>
          <w:p w:rsidRPr="008F1810" w:rsidR="00D40947" w:rsidP="00D40947" w:rsidRDefault="00D40947" w14:paraId="05F8CF78" w14:textId="77777777">
            <w:pPr>
              <w:widowControl/>
              <w:numPr>
                <w:ilvl w:val="0"/>
                <w:numId w:val="3"/>
              </w:numPr>
              <w:spacing w:before="0"/>
              <w:ind w:left="589" w:hanging="283"/>
              <w:jc w:val="both"/>
              <w:rPr>
                <w:rFonts w:cs="Arial"/>
                <w:color w:val="auto"/>
                <w:sz w:val="22"/>
                <w:szCs w:val="22"/>
              </w:rPr>
            </w:pPr>
            <w:r w:rsidRPr="008F1810">
              <w:rPr>
                <w:rFonts w:cs="Arial"/>
                <w:color w:val="auto"/>
                <w:sz w:val="22"/>
                <w:szCs w:val="22"/>
              </w:rPr>
              <w:t>To provide operational support and guidance to students and staff in the Future Ready Hubs</w:t>
            </w:r>
          </w:p>
          <w:p w:rsidRPr="008F1810" w:rsidR="00D40947" w:rsidP="00D40947" w:rsidRDefault="00D40947" w14:paraId="353BD33C" w14:textId="77777777">
            <w:pPr>
              <w:widowControl/>
              <w:numPr>
                <w:ilvl w:val="0"/>
                <w:numId w:val="3"/>
              </w:numPr>
              <w:spacing w:before="0"/>
              <w:ind w:left="589" w:hanging="283"/>
              <w:jc w:val="both"/>
              <w:rPr>
                <w:rFonts w:cs="Arial"/>
                <w:color w:val="auto"/>
                <w:sz w:val="22"/>
                <w:szCs w:val="22"/>
              </w:rPr>
            </w:pPr>
            <w:r w:rsidRPr="008F1810">
              <w:rPr>
                <w:rFonts w:cs="Arial"/>
                <w:color w:val="auto"/>
                <w:sz w:val="22"/>
                <w:szCs w:val="22"/>
              </w:rPr>
              <w:t xml:space="preserve">To provide appropriate information and guidance on learning resources, study skills including digital and student bursary/financial support funds. </w:t>
            </w:r>
          </w:p>
          <w:p w:rsidRPr="008F1810" w:rsidR="00D40947" w:rsidP="00D40947" w:rsidRDefault="00D40947" w14:paraId="532377D1" w14:textId="77777777">
            <w:pPr>
              <w:widowControl/>
              <w:numPr>
                <w:ilvl w:val="0"/>
                <w:numId w:val="3"/>
              </w:numPr>
              <w:spacing w:before="0"/>
              <w:ind w:left="589" w:hanging="283"/>
              <w:jc w:val="both"/>
              <w:rPr>
                <w:rFonts w:cs="Arial"/>
                <w:color w:val="auto"/>
                <w:sz w:val="22"/>
                <w:szCs w:val="22"/>
              </w:rPr>
            </w:pPr>
            <w:r w:rsidRPr="008F1810">
              <w:rPr>
                <w:rFonts w:cs="Arial"/>
                <w:color w:val="auto"/>
                <w:sz w:val="22"/>
                <w:szCs w:val="22"/>
              </w:rPr>
              <w:t>To ensure the services provided by the Hubs meets curriculum requirements and student needs.</w:t>
            </w:r>
          </w:p>
          <w:p w:rsidRPr="008F1810" w:rsidR="00D40947" w:rsidP="00D40947" w:rsidRDefault="00D40947" w14:paraId="12B870A9" w14:textId="77777777">
            <w:pPr>
              <w:widowControl/>
              <w:numPr>
                <w:ilvl w:val="0"/>
                <w:numId w:val="3"/>
              </w:numPr>
              <w:spacing w:before="0"/>
              <w:ind w:left="589" w:hanging="283"/>
              <w:jc w:val="both"/>
              <w:rPr>
                <w:rFonts w:cs="Arial"/>
                <w:color w:val="auto"/>
                <w:sz w:val="22"/>
                <w:szCs w:val="22"/>
              </w:rPr>
            </w:pPr>
            <w:r w:rsidRPr="008F1810">
              <w:rPr>
                <w:rFonts w:cs="Arial"/>
                <w:color w:val="auto"/>
                <w:sz w:val="22"/>
                <w:szCs w:val="22"/>
              </w:rPr>
              <w:t>To promote innovation in the use of learning resources to benefit learning, teaching and research throughout the curriculum.</w:t>
            </w:r>
          </w:p>
          <w:p w:rsidRPr="008F1810" w:rsidR="00D40947" w:rsidP="00D40947" w:rsidRDefault="00D40947" w14:paraId="48C6ADCE" w14:textId="77777777">
            <w:pPr>
              <w:widowControl/>
              <w:numPr>
                <w:ilvl w:val="0"/>
                <w:numId w:val="3"/>
              </w:numPr>
              <w:spacing w:before="0"/>
              <w:ind w:left="589" w:hanging="283"/>
              <w:jc w:val="both"/>
              <w:rPr>
                <w:rFonts w:cs="Arial"/>
                <w:color w:val="auto"/>
                <w:sz w:val="22"/>
                <w:szCs w:val="22"/>
              </w:rPr>
            </w:pPr>
            <w:r w:rsidRPr="008F1810">
              <w:rPr>
                <w:rFonts w:cs="Arial"/>
                <w:color w:val="auto"/>
                <w:sz w:val="22"/>
                <w:szCs w:val="22"/>
              </w:rPr>
              <w:t>To enable and support all staff and students in curriculum and learning changes needed to utilise new technologies, including digital skills and learning resources.</w:t>
            </w:r>
          </w:p>
          <w:p w:rsidRPr="008F1810" w:rsidR="00D40947" w:rsidP="0023704C" w:rsidRDefault="00D40947" w14:paraId="09068A56" w14:textId="77777777">
            <w:pPr>
              <w:widowControl/>
              <w:spacing w:before="0"/>
              <w:ind w:left="589"/>
              <w:jc w:val="both"/>
              <w:rPr>
                <w:rFonts w:cs="Arial"/>
                <w:sz w:val="22"/>
                <w:szCs w:val="22"/>
              </w:rPr>
            </w:pPr>
          </w:p>
        </w:tc>
      </w:tr>
    </w:tbl>
    <w:p w:rsidRPr="008F1810" w:rsidR="00D40947" w:rsidP="00D40947" w:rsidRDefault="00D40947" w14:paraId="1FA81D6C" w14:textId="77777777">
      <w:pPr>
        <w:jc w:val="both"/>
        <w:rPr>
          <w:rFonts w:cs="Arial"/>
          <w:b/>
          <w:sz w:val="22"/>
          <w:szCs w:val="22"/>
        </w:rPr>
      </w:pPr>
    </w:p>
    <w:p w:rsidRPr="008F1810" w:rsidR="00D40947" w:rsidP="00D40947" w:rsidRDefault="00D40947" w14:paraId="0F7D881C" w14:textId="77777777">
      <w:pPr>
        <w:pStyle w:val="Heading3"/>
        <w:ind w:right="145"/>
        <w:jc w:val="both"/>
        <w:rPr>
          <w:rFonts w:ascii="Arial" w:hAnsi="Arial" w:cs="Arial"/>
          <w:color w:val="2F5496" w:themeColor="accent1" w:themeShade="BF"/>
          <w:sz w:val="22"/>
          <w:szCs w:val="22"/>
        </w:rPr>
      </w:pPr>
      <w:r w:rsidRPr="008F1810">
        <w:rPr>
          <w:rFonts w:ascii="Arial" w:hAnsi="Arial" w:cs="Arial"/>
          <w:color w:val="2F5496" w:themeColor="accent1" w:themeShade="BF"/>
          <w:sz w:val="22"/>
          <w:szCs w:val="22"/>
        </w:rPr>
        <w:t xml:space="preserve">KEY ACCOUNTABILITIES </w:t>
      </w:r>
    </w:p>
    <w:tbl>
      <w:tblPr>
        <w:tblpPr w:leftFromText="180" w:rightFromText="180" w:vertAnchor="text" w:horzAnchor="margin" w:tblpY="160"/>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4"/>
      </w:tblGrid>
      <w:tr w:rsidRPr="002F278A" w:rsidR="00D40947" w:rsidTr="0023704C" w14:paraId="11DEEB6C" w14:textId="77777777">
        <w:tc>
          <w:tcPr>
            <w:tcW w:w="9634" w:type="dxa"/>
            <w:shd w:val="clear" w:color="auto" w:fill="auto"/>
          </w:tcPr>
          <w:p w:rsidRPr="008F1810" w:rsidR="00D40947" w:rsidP="0023704C" w:rsidRDefault="00D40947" w14:paraId="5DDB65C6" w14:textId="77777777">
            <w:pPr>
              <w:pStyle w:val="BodyText2"/>
              <w:tabs>
                <w:tab w:val="left" w:pos="-1843"/>
              </w:tabs>
              <w:spacing w:after="0" w:line="240" w:lineRule="auto"/>
              <w:jc w:val="both"/>
              <w:rPr>
                <w:rFonts w:cs="Arial"/>
                <w:b/>
                <w:color w:val="auto"/>
                <w:szCs w:val="22"/>
                <w:lang w:eastAsia="en-GB"/>
              </w:rPr>
            </w:pPr>
          </w:p>
          <w:p w:rsidRPr="008F1810" w:rsidR="00D40947" w:rsidP="00D40947" w:rsidRDefault="00D40947" w14:paraId="44DC4155"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To make a significant and demonstrate contribution year-on-year to the advancement of the Future Ready Hubs.</w:t>
            </w:r>
          </w:p>
          <w:p w:rsidRPr="008F1810" w:rsidR="00D40947" w:rsidP="00D40947" w:rsidRDefault="00D40947" w14:paraId="50C34301"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 xml:space="preserve">To </w:t>
            </w:r>
            <w:proofErr w:type="gramStart"/>
            <w:r w:rsidRPr="008F1810">
              <w:rPr>
                <w:rFonts w:cs="Arial"/>
                <w:color w:val="auto"/>
                <w:szCs w:val="22"/>
                <w:lang w:eastAsia="en-GB"/>
              </w:rPr>
              <w:t>discharge at all times</w:t>
            </w:r>
            <w:proofErr w:type="gramEnd"/>
            <w:r w:rsidRPr="008F1810">
              <w:rPr>
                <w:rFonts w:cs="Arial"/>
                <w:color w:val="auto"/>
                <w:szCs w:val="22"/>
                <w:lang w:eastAsia="en-GB"/>
              </w:rPr>
              <w:t xml:space="preserve"> allocated tasks and responsibilities in a positive, helpful and convivial manner, and to present and provide welcoming, supportive and professional services to all users at all times.</w:t>
            </w:r>
          </w:p>
          <w:p w:rsidRPr="008F1810" w:rsidR="00D40947" w:rsidP="00D40947" w:rsidRDefault="00D40947" w14:paraId="6DEE5121"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 xml:space="preserve">To participate in the </w:t>
            </w:r>
            <w:proofErr w:type="gramStart"/>
            <w:r w:rsidRPr="008F1810">
              <w:rPr>
                <w:rFonts w:cs="Arial"/>
                <w:color w:val="auto"/>
                <w:szCs w:val="22"/>
                <w:lang w:eastAsia="en-GB"/>
              </w:rPr>
              <w:t>full-range</w:t>
            </w:r>
            <w:proofErr w:type="gramEnd"/>
            <w:r w:rsidRPr="008F1810">
              <w:rPr>
                <w:rFonts w:cs="Arial"/>
                <w:color w:val="auto"/>
                <w:szCs w:val="22"/>
                <w:lang w:eastAsia="en-GB"/>
              </w:rPr>
              <w:t xml:space="preserve"> of Future Ready Hub activities such as processing new stock, issuing and returning of books and other resources, shelving, general clerical duties, stationery sales, supporting the assignment services, learning and digital resource support needs.</w:t>
            </w:r>
          </w:p>
          <w:p w:rsidRPr="008F1810" w:rsidR="00D40947" w:rsidP="00D40947" w:rsidRDefault="00D40947" w14:paraId="6AAB6209"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To provide help, information and referral services in the Future Ready Hubs in person, by telephone and digitally.</w:t>
            </w:r>
          </w:p>
          <w:p w:rsidRPr="008F1810" w:rsidR="00D40947" w:rsidP="00D40947" w:rsidRDefault="00D40947" w14:paraId="4BDCE7A2"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 xml:space="preserve">To be pro-active in assisting all users in making effective use of the facilities, resources and services including </w:t>
            </w:r>
            <w:r w:rsidRPr="008F1810">
              <w:rPr>
                <w:rStyle w:val="normaltextrun"/>
                <w:rFonts w:cs="Arial"/>
                <w:color w:val="000000"/>
                <w:szCs w:val="22"/>
                <w:shd w:val="clear" w:color="auto" w:fill="FFFFFF"/>
              </w:rPr>
              <w:t>providing appropriate information and guidance on learning resources, study skills including digital and learner support funds that enables students to be successful with their studies and have the skills to progress to their next step.</w:t>
            </w:r>
            <w:r w:rsidRPr="008F1810">
              <w:rPr>
                <w:rStyle w:val="eop"/>
                <w:rFonts w:cs="Arial"/>
                <w:color w:val="000000"/>
                <w:szCs w:val="22"/>
                <w:shd w:val="clear" w:color="auto" w:fill="FFFFFF"/>
              </w:rPr>
              <w:t> </w:t>
            </w:r>
          </w:p>
          <w:p w:rsidRPr="008F1810" w:rsidR="00D40947" w:rsidP="00D40947" w:rsidRDefault="00D40947" w14:paraId="74AF0F0F"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To support the Digital Learning and Support Co-ordinators in delivering Future Ready Hub inductions and digital and information literacy skills sessions for students and staff.</w:t>
            </w:r>
          </w:p>
          <w:p w:rsidRPr="008F1810" w:rsidR="00D40947" w:rsidP="00D40947" w:rsidRDefault="00D40947" w14:paraId="7AE1B126"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 xml:space="preserve">To promote equality and diversity for students and staff and sustain an inclusive and supportive study and work environment in accordance with </w:t>
            </w:r>
            <w:proofErr w:type="gramStart"/>
            <w:r w:rsidRPr="008F1810">
              <w:rPr>
                <w:rFonts w:cs="Arial"/>
                <w:color w:val="auto"/>
                <w:szCs w:val="22"/>
                <w:lang w:eastAsia="en-GB"/>
              </w:rPr>
              <w:t>College</w:t>
            </w:r>
            <w:proofErr w:type="gramEnd"/>
            <w:r w:rsidRPr="008F1810">
              <w:rPr>
                <w:rFonts w:cs="Arial"/>
                <w:color w:val="auto"/>
                <w:szCs w:val="22"/>
                <w:lang w:eastAsia="en-GB"/>
              </w:rPr>
              <w:t xml:space="preserve"> policy.</w:t>
            </w:r>
          </w:p>
          <w:p w:rsidRPr="008F1810" w:rsidR="00D40947" w:rsidP="00D40947" w:rsidRDefault="00D40947" w14:paraId="3F560500"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szCs w:val="22"/>
                <w:lang w:eastAsia="en-GB"/>
              </w:rPr>
              <w:t>Support users in accessing all resources and services available including digital, the College’s learning sites (Teams and/or Google), e-Resources, books, multi-media and so on.</w:t>
            </w:r>
          </w:p>
          <w:p w:rsidRPr="008F1810" w:rsidR="00D40947" w:rsidP="00D40947" w:rsidRDefault="00D40947" w14:paraId="620AB720" w14:textId="77777777">
            <w:pPr>
              <w:pStyle w:val="BodyText2"/>
              <w:numPr>
                <w:ilvl w:val="0"/>
                <w:numId w:val="8"/>
              </w:numPr>
              <w:spacing w:after="0" w:line="240" w:lineRule="auto"/>
              <w:jc w:val="both"/>
              <w:rPr>
                <w:rFonts w:cs="Arial"/>
                <w:color w:val="auto"/>
                <w:lang w:eastAsia="en-GB"/>
              </w:rPr>
            </w:pPr>
            <w:r w:rsidRPr="008F1810">
              <w:rPr>
                <w:rFonts w:cs="Arial"/>
                <w:color w:val="auto"/>
                <w:lang w:eastAsia="en-GB"/>
              </w:rPr>
              <w:t>Support of the online booking system.</w:t>
            </w:r>
          </w:p>
          <w:p w:rsidRPr="008F1810" w:rsidR="00D40947" w:rsidP="00D40947" w:rsidRDefault="00D40947" w14:paraId="50203691" w14:textId="77777777">
            <w:pPr>
              <w:pStyle w:val="BodyText2"/>
              <w:numPr>
                <w:ilvl w:val="0"/>
                <w:numId w:val="8"/>
              </w:numPr>
              <w:spacing w:after="0" w:line="240" w:lineRule="auto"/>
              <w:jc w:val="both"/>
              <w:rPr>
                <w:rFonts w:cs="Arial"/>
                <w:color w:val="auto"/>
                <w:lang w:eastAsia="en-GB"/>
              </w:rPr>
            </w:pPr>
            <w:r w:rsidRPr="008F1810">
              <w:rPr>
                <w:rFonts w:cs="Arial"/>
                <w:color w:val="auto"/>
                <w:lang w:eastAsia="en-GB"/>
              </w:rPr>
              <w:t>To be pro-active in creating and maintaining a learning ethos within the Future Ready Hubs.</w:t>
            </w:r>
          </w:p>
          <w:p w:rsidRPr="008F1810" w:rsidR="00D40947" w:rsidP="00D40947" w:rsidRDefault="00D40947" w14:paraId="7EDA40BF" w14:textId="77777777">
            <w:pPr>
              <w:pStyle w:val="BodyText2"/>
              <w:numPr>
                <w:ilvl w:val="0"/>
                <w:numId w:val="8"/>
              </w:numPr>
              <w:spacing w:after="0" w:line="240" w:lineRule="auto"/>
              <w:jc w:val="both"/>
              <w:rPr>
                <w:rFonts w:cs="Arial"/>
                <w:color w:val="auto"/>
                <w:lang w:eastAsia="en-GB"/>
              </w:rPr>
            </w:pPr>
            <w:r w:rsidRPr="008F1810">
              <w:rPr>
                <w:rFonts w:cs="Arial"/>
                <w:color w:val="auto"/>
                <w:lang w:eastAsia="en-GB"/>
              </w:rPr>
              <w:t xml:space="preserve">To support the timely administration of all aspects of financial support packages available to students including Bursaries, Free College Meals, Travel Scheme, </w:t>
            </w:r>
            <w:proofErr w:type="gramStart"/>
            <w:r w:rsidRPr="008F1810">
              <w:rPr>
                <w:rFonts w:cs="Arial"/>
                <w:color w:val="auto"/>
                <w:lang w:eastAsia="en-GB"/>
              </w:rPr>
              <w:t>Child Care</w:t>
            </w:r>
            <w:proofErr w:type="gramEnd"/>
            <w:r w:rsidRPr="008F1810">
              <w:rPr>
                <w:rFonts w:cs="Arial"/>
                <w:color w:val="auto"/>
                <w:lang w:eastAsia="en-GB"/>
              </w:rPr>
              <w:t xml:space="preserve"> / Care to Learn, Advanced Learner Loans and HE funding.</w:t>
            </w:r>
          </w:p>
          <w:p w:rsidRPr="008F1810" w:rsidR="00D40947" w:rsidP="00D40947" w:rsidRDefault="00D40947" w14:paraId="15F2EB0E" w14:textId="77777777">
            <w:pPr>
              <w:pStyle w:val="BodyText2"/>
              <w:numPr>
                <w:ilvl w:val="0"/>
                <w:numId w:val="8"/>
              </w:numPr>
              <w:spacing w:after="0" w:line="240" w:lineRule="auto"/>
              <w:jc w:val="both"/>
              <w:rPr>
                <w:rFonts w:cs="Arial"/>
                <w:color w:val="auto"/>
                <w:lang w:eastAsia="en-GB"/>
              </w:rPr>
            </w:pPr>
            <w:r w:rsidRPr="008F1810">
              <w:rPr>
                <w:rFonts w:cs="Arial"/>
                <w:color w:val="auto"/>
                <w:lang w:eastAsia="en-GB"/>
              </w:rPr>
              <w:t>Provide timely assistance and response to enquirers on all financial support issues including Remission of Fees, Child Benefit, State Benefits and Studying, Student Certification Letters, Inla</w:t>
            </w:r>
            <w:r w:rsidRPr="008F1810">
              <w:rPr>
                <w:color w:val="auto"/>
                <w:szCs w:val="22"/>
                <w:lang w:eastAsia="en-GB"/>
              </w:rPr>
              <w:t>nd Revenue / DWP queries.</w:t>
            </w:r>
          </w:p>
          <w:p w:rsidRPr="008F1810" w:rsidR="00D40947" w:rsidP="00D40947" w:rsidRDefault="00D40947" w14:paraId="233041BE" w14:textId="77777777">
            <w:pPr>
              <w:pStyle w:val="BodyText2"/>
              <w:numPr>
                <w:ilvl w:val="0"/>
                <w:numId w:val="8"/>
              </w:numPr>
              <w:spacing w:after="0" w:line="240" w:lineRule="auto"/>
              <w:jc w:val="both"/>
              <w:rPr>
                <w:rFonts w:cs="Arial"/>
                <w:color w:val="auto"/>
                <w:lang w:eastAsia="en-GB"/>
              </w:rPr>
            </w:pPr>
            <w:r w:rsidRPr="008F1810">
              <w:rPr>
                <w:rFonts w:cs="Arial"/>
                <w:color w:val="auto"/>
                <w:lang w:eastAsia="en-GB"/>
              </w:rPr>
              <w:t xml:space="preserve">To undertake the assessment (including means testing) of applications and </w:t>
            </w:r>
            <w:proofErr w:type="gramStart"/>
            <w:r w:rsidRPr="008F1810">
              <w:rPr>
                <w:rFonts w:cs="Arial"/>
                <w:color w:val="auto"/>
                <w:lang w:eastAsia="en-GB"/>
              </w:rPr>
              <w:t>maintain  associated</w:t>
            </w:r>
            <w:proofErr w:type="gramEnd"/>
            <w:r w:rsidRPr="008F1810">
              <w:rPr>
                <w:rFonts w:cs="Arial"/>
                <w:color w:val="auto"/>
                <w:lang w:eastAsia="en-GB"/>
              </w:rPr>
              <w:t xml:space="preserve"> student records</w:t>
            </w:r>
          </w:p>
          <w:p w:rsidRPr="008F1810" w:rsidR="00D40947" w:rsidP="00D40947" w:rsidRDefault="00D40947" w14:paraId="0D56DEB5" w14:textId="77777777">
            <w:pPr>
              <w:pStyle w:val="BodyText2"/>
              <w:numPr>
                <w:ilvl w:val="0"/>
                <w:numId w:val="8"/>
              </w:numPr>
              <w:spacing w:after="0" w:line="240" w:lineRule="auto"/>
              <w:jc w:val="both"/>
              <w:rPr>
                <w:rFonts w:cs="Arial"/>
                <w:color w:val="auto"/>
                <w:lang w:eastAsia="en-GB"/>
              </w:rPr>
            </w:pPr>
            <w:r w:rsidRPr="008F1810">
              <w:rPr>
                <w:rFonts w:cs="Arial"/>
                <w:color w:val="auto"/>
                <w:lang w:eastAsia="en-GB"/>
              </w:rPr>
              <w:t>To use sensitivity, professional discretion and maintain confidentiality to ensure that the service is delivered in a way which is highly focussed on the students’ needs.</w:t>
            </w:r>
          </w:p>
          <w:p w:rsidRPr="008F1810" w:rsidR="00D40947" w:rsidP="00D40947" w:rsidRDefault="00D40947" w14:paraId="58AA8092"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lang w:eastAsia="en-GB"/>
              </w:rPr>
              <w:t>Ensure that quality improvement is achieved within the College’s quality framework, including monitoring of usage and effectiveness of the service, and contribute to the development and implementation of self-assessment plans, to enable progress.</w:t>
            </w:r>
          </w:p>
          <w:p w:rsidRPr="008F1810" w:rsidR="00D40947" w:rsidP="00D40947" w:rsidRDefault="00D40947" w14:paraId="2013516F"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lang w:eastAsia="en-GB"/>
              </w:rPr>
              <w:t xml:space="preserve">Ensure compliance with, and implementation of, all College policies and procedures, relevant to Learning Services, ILT and e-Learning with </w:t>
            </w:r>
            <w:proofErr w:type="gramStart"/>
            <w:r w:rsidRPr="008F1810">
              <w:rPr>
                <w:rFonts w:cs="Arial"/>
                <w:color w:val="auto"/>
                <w:lang w:eastAsia="en-GB"/>
              </w:rPr>
              <w:t>particular reference</w:t>
            </w:r>
            <w:proofErr w:type="gramEnd"/>
            <w:r w:rsidRPr="008F1810">
              <w:rPr>
                <w:rFonts w:cs="Arial"/>
                <w:color w:val="auto"/>
                <w:lang w:eastAsia="en-GB"/>
              </w:rPr>
              <w:t>, but nor exclusively, to Equality and Diversity, Health, Safety and Welfare, Data Protection and Cyber Security.</w:t>
            </w:r>
          </w:p>
          <w:p w:rsidRPr="008F1810" w:rsidR="00D40947" w:rsidP="00D40947" w:rsidRDefault="00D40947" w14:paraId="2027D47C"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lang w:eastAsia="en-GB"/>
              </w:rPr>
              <w:t>Assist your line manager in the identification and development of staff training to achieve the strategic goals of the college in relation to Future Ready Hubs, ILT and e-Learning, and, where appropriate, participate in and deliver such activities.</w:t>
            </w:r>
          </w:p>
          <w:p w:rsidRPr="008F1810" w:rsidR="00D40947" w:rsidP="00D40947" w:rsidRDefault="00D40947" w14:paraId="330F65A0"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lang w:eastAsia="en-GB"/>
              </w:rPr>
              <w:t>Take an active role in your own professional development and service development meetings.</w:t>
            </w:r>
          </w:p>
          <w:p w:rsidRPr="008F1810" w:rsidR="00D40947" w:rsidP="00D40947" w:rsidRDefault="00D40947" w14:paraId="70BA7706"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lang w:eastAsia="en-GB"/>
              </w:rPr>
              <w:t>Promote positive and attractive learning spaces, seeking feedback from service users, suggesting improvements, creating displays and implementing the College’s student positive behavioural policies.</w:t>
            </w:r>
          </w:p>
          <w:p w:rsidRPr="008F1810" w:rsidR="00D40947" w:rsidP="00D40947" w:rsidRDefault="00D40947" w14:paraId="3C752175"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lang w:eastAsia="en-GB"/>
              </w:rPr>
              <w:t>To work at any college site, as required, to support the effective delivery of the service.</w:t>
            </w:r>
          </w:p>
          <w:p w:rsidRPr="008F1810" w:rsidR="00D40947" w:rsidP="00D40947" w:rsidRDefault="00D40947" w14:paraId="74915E24" w14:textId="77777777">
            <w:pPr>
              <w:pStyle w:val="BodyText2"/>
              <w:numPr>
                <w:ilvl w:val="0"/>
                <w:numId w:val="8"/>
              </w:numPr>
              <w:tabs>
                <w:tab w:val="left" w:pos="-1843"/>
              </w:tabs>
              <w:spacing w:after="0" w:line="240" w:lineRule="auto"/>
              <w:jc w:val="both"/>
              <w:rPr>
                <w:rFonts w:cs="Arial"/>
                <w:color w:val="auto"/>
                <w:szCs w:val="22"/>
                <w:lang w:eastAsia="en-GB"/>
              </w:rPr>
            </w:pPr>
            <w:r w:rsidRPr="008F1810">
              <w:rPr>
                <w:rFonts w:cs="Arial"/>
                <w:color w:val="auto"/>
                <w:lang w:eastAsia="en-GB"/>
              </w:rPr>
              <w:t>Undertake other duties as may be reasonably expected of the post holder.</w:t>
            </w:r>
          </w:p>
          <w:p w:rsidRPr="008F1810" w:rsidR="00D40947" w:rsidP="00D40947" w:rsidRDefault="00D40947" w14:paraId="07D586B7" w14:textId="77777777">
            <w:pPr>
              <w:pStyle w:val="Normal12pt"/>
              <w:numPr>
                <w:ilvl w:val="0"/>
                <w:numId w:val="8"/>
              </w:numPr>
              <w:tabs>
                <w:tab w:val="left" w:pos="452"/>
              </w:tabs>
              <w:rPr>
                <w:rFonts w:ascii="Arial" w:hAnsi="Arial" w:cs="Arial"/>
                <w:sz w:val="22"/>
                <w:szCs w:val="22"/>
              </w:rPr>
            </w:pPr>
            <w:r w:rsidRPr="008F1810">
              <w:rPr>
                <w:rFonts w:ascii="Arial" w:hAnsi="Arial" w:cs="Arial"/>
                <w:sz w:val="22"/>
                <w:szCs w:val="22"/>
              </w:rPr>
              <w:t>To have due regard and take appropriate responsibility for PREVENT and the safeguarding and promotion of the welfare of children and/or vulnerable adults.</w:t>
            </w:r>
          </w:p>
          <w:p w:rsidRPr="008F1810" w:rsidR="00D40947" w:rsidP="00D40947" w:rsidRDefault="00D40947" w14:paraId="259DC2DE" w14:textId="77777777">
            <w:pPr>
              <w:pStyle w:val="Normal12pt"/>
              <w:numPr>
                <w:ilvl w:val="0"/>
                <w:numId w:val="8"/>
              </w:numPr>
              <w:tabs>
                <w:tab w:val="left" w:pos="452"/>
              </w:tabs>
              <w:rPr>
                <w:rFonts w:ascii="Arial" w:hAnsi="Arial" w:cs="Arial"/>
                <w:sz w:val="22"/>
                <w:szCs w:val="22"/>
              </w:rPr>
            </w:pPr>
            <w:r w:rsidRPr="008F1810">
              <w:rPr>
                <w:rFonts w:ascii="Arial" w:hAnsi="Arial" w:cs="Arial"/>
                <w:sz w:val="22"/>
                <w:szCs w:val="22"/>
              </w:rPr>
              <w:t>To understand and adhere to college Health and Safety policies and guidelines ensuring compliance with statutory legislation.</w:t>
            </w:r>
          </w:p>
          <w:p w:rsidRPr="006F29B5" w:rsidR="00D40947" w:rsidP="0023704C" w:rsidRDefault="00D40947" w14:paraId="304994D1" w14:textId="77777777">
            <w:pPr>
              <w:pStyle w:val="BodyText2"/>
              <w:tabs>
                <w:tab w:val="left" w:pos="-1843"/>
              </w:tabs>
              <w:spacing w:after="0" w:line="240" w:lineRule="auto"/>
              <w:ind w:left="720"/>
              <w:jc w:val="both"/>
              <w:rPr>
                <w:rFonts w:cs="Arial"/>
                <w:color w:val="auto"/>
                <w:szCs w:val="22"/>
                <w:lang w:eastAsia="en-GB"/>
              </w:rPr>
            </w:pPr>
            <w:r>
              <w:rPr>
                <w:rFonts w:cs="Arial"/>
                <w:color w:val="auto"/>
                <w:szCs w:val="22"/>
                <w:lang w:eastAsia="en-GB"/>
              </w:rPr>
              <w:t xml:space="preserve"> </w:t>
            </w:r>
          </w:p>
        </w:tc>
      </w:tr>
    </w:tbl>
    <w:p w:rsidR="00D40947" w:rsidP="00D40947" w:rsidRDefault="00D40947" w14:paraId="2FFA4B61" w14:textId="77777777">
      <w:pPr>
        <w:rPr>
          <w:rFonts w:cs="Arial"/>
          <w:b/>
          <w:color w:val="auto"/>
        </w:rPr>
        <w:sectPr w:rsidR="00D40947" w:rsidSect="00D40947">
          <w:headerReference w:type="even" r:id="rId11"/>
          <w:headerReference w:type="default" r:id="rId12"/>
          <w:footerReference w:type="even" r:id="rId13"/>
          <w:footerReference w:type="default" r:id="rId14"/>
          <w:headerReference w:type="first" r:id="rId15"/>
          <w:footerReference w:type="first" r:id="rId16"/>
          <w:pgSz w:w="11900" w:h="16840" w:orient="portrait"/>
          <w:pgMar w:top="2552" w:right="1134" w:bottom="1134" w:left="1134" w:header="709" w:footer="236" w:gutter="0"/>
          <w:cols w:space="708"/>
          <w:titlePg/>
          <w:docGrid w:linePitch="360"/>
        </w:sectPr>
      </w:pPr>
    </w:p>
    <w:p w:rsidR="00D40947" w:rsidP="00D40947" w:rsidRDefault="00D40947" w14:paraId="302A841B" w14:textId="77777777"/>
    <w:p w:rsidRPr="00E41A72" w:rsidR="00111DB9" w:rsidP="001D3A04" w:rsidRDefault="00111DB9" w14:paraId="7E51B232" w14:textId="77777777">
      <w:pPr>
        <w:widowControl/>
        <w:spacing w:before="0"/>
        <w:jc w:val="both"/>
        <w:rPr>
          <w:rFonts w:cs="Arial"/>
          <w:color w:val="auto"/>
          <w:sz w:val="22"/>
          <w:szCs w:val="22"/>
          <w:lang w:eastAsia="ja-JP"/>
        </w:rPr>
      </w:pPr>
      <w:r>
        <w:rPr>
          <w:rFonts w:cs="Arial"/>
          <w:color w:val="auto"/>
          <w:sz w:val="22"/>
          <w:szCs w:val="22"/>
          <w:lang w:eastAsia="ja-JP"/>
        </w:rPr>
        <w:tab/>
      </w:r>
      <w:r>
        <w:rPr>
          <w:rFonts w:cs="Arial"/>
          <w:color w:val="auto"/>
          <w:sz w:val="22"/>
          <w:szCs w:val="22"/>
          <w:lang w:eastAsia="ja-JP"/>
        </w:rPr>
        <w:tab/>
      </w:r>
    </w:p>
    <w:tbl>
      <w:tblPr>
        <w:tblW w:w="14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63"/>
        <w:gridCol w:w="1134"/>
        <w:gridCol w:w="1133"/>
        <w:gridCol w:w="250"/>
        <w:gridCol w:w="1276"/>
        <w:gridCol w:w="1688"/>
        <w:gridCol w:w="1267"/>
        <w:gridCol w:w="1270"/>
      </w:tblGrid>
      <w:tr w:rsidRPr="005D34A6" w:rsidR="00111DB9" w:rsidTr="009A51BD" w14:paraId="0DF5EC8A" w14:textId="77777777">
        <w:trPr>
          <w:tblHeader/>
        </w:trPr>
        <w:tc>
          <w:tcPr>
            <w:tcW w:w="9180" w:type="dxa"/>
            <w:gridSpan w:val="4"/>
            <w:tcBorders>
              <w:top w:val="nil"/>
              <w:left w:val="nil"/>
              <w:right w:val="single" w:color="auto" w:sz="18" w:space="0"/>
            </w:tcBorders>
            <w:shd w:val="clear" w:color="auto" w:fill="auto"/>
          </w:tcPr>
          <w:p w:rsidRPr="005D34A6" w:rsidR="00111DB9" w:rsidP="002A75C1" w:rsidRDefault="00111DB9" w14:paraId="1F2E31E2" w14:textId="77777777">
            <w:pPr>
              <w:rPr>
                <w:rFonts w:cs="Arial"/>
                <w:color w:val="auto"/>
                <w:szCs w:val="20"/>
              </w:rPr>
            </w:pPr>
          </w:p>
        </w:tc>
        <w:tc>
          <w:tcPr>
            <w:tcW w:w="5501" w:type="dxa"/>
            <w:gridSpan w:val="4"/>
            <w:tcBorders>
              <w:top w:val="single" w:color="auto" w:sz="18" w:space="0"/>
              <w:left w:val="single" w:color="auto" w:sz="18" w:space="0"/>
              <w:right w:val="single" w:color="auto" w:sz="18" w:space="0"/>
            </w:tcBorders>
            <w:shd w:val="clear" w:color="auto" w:fill="auto"/>
          </w:tcPr>
          <w:p w:rsidRPr="005D34A6" w:rsidR="00111DB9" w:rsidP="002A75C1" w:rsidRDefault="00111DB9" w14:paraId="4A3C7F8C" w14:textId="77777777">
            <w:pPr>
              <w:jc w:val="center"/>
              <w:rPr>
                <w:rFonts w:cs="Arial"/>
                <w:b/>
                <w:color w:val="auto"/>
                <w:szCs w:val="20"/>
              </w:rPr>
            </w:pPr>
            <w:r w:rsidRPr="005D34A6">
              <w:rPr>
                <w:rFonts w:cs="Arial"/>
                <w:b/>
                <w:color w:val="auto"/>
                <w:szCs w:val="20"/>
              </w:rPr>
              <w:t>ASSESSMENT METHOD</w:t>
            </w:r>
          </w:p>
        </w:tc>
      </w:tr>
      <w:tr w:rsidRPr="005D34A6" w:rsidR="00111DB9" w:rsidTr="009A51BD" w14:paraId="19AF1A7D" w14:textId="77777777">
        <w:trPr>
          <w:tblHeader/>
        </w:trPr>
        <w:tc>
          <w:tcPr>
            <w:tcW w:w="6663" w:type="dxa"/>
            <w:tcBorders>
              <w:top w:val="single" w:color="auto" w:sz="18" w:space="0"/>
              <w:left w:val="single" w:color="auto" w:sz="18" w:space="0"/>
              <w:bottom w:val="single" w:color="auto" w:sz="18" w:space="0"/>
            </w:tcBorders>
            <w:shd w:val="clear" w:color="auto" w:fill="auto"/>
            <w:vAlign w:val="center"/>
          </w:tcPr>
          <w:p w:rsidR="00111DB9" w:rsidP="002A75C1" w:rsidRDefault="00111DB9" w14:paraId="2E8012F8" w14:textId="2E756AC7">
            <w:pPr>
              <w:rPr>
                <w:rFonts w:cs="Arial"/>
                <w:b/>
                <w:color w:val="2F5496" w:themeColor="accent1" w:themeShade="BF"/>
              </w:rPr>
            </w:pPr>
            <w:r w:rsidRPr="00293B3B">
              <w:rPr>
                <w:rFonts w:cs="Arial"/>
                <w:b/>
                <w:color w:val="2F5496" w:themeColor="accent1" w:themeShade="BF"/>
              </w:rPr>
              <w:t xml:space="preserve">PERSON SPECIFICATION – </w:t>
            </w:r>
            <w:r w:rsidR="009A51BD">
              <w:rPr>
                <w:rFonts w:cs="Arial"/>
                <w:b/>
                <w:color w:val="2F5496" w:themeColor="accent1" w:themeShade="BF"/>
              </w:rPr>
              <w:t>Student Support Officer</w:t>
            </w:r>
          </w:p>
          <w:p w:rsidRPr="005D34A6" w:rsidR="00111DB9" w:rsidP="002A75C1" w:rsidRDefault="00111DB9" w14:paraId="02648DB6" w14:textId="5AF19F8D">
            <w:pPr>
              <w:rPr>
                <w:rFonts w:cs="Arial"/>
                <w:color w:val="auto"/>
                <w:szCs w:val="20"/>
              </w:rPr>
            </w:pPr>
            <w:r w:rsidRPr="00293B3B">
              <w:rPr>
                <w:rFonts w:cs="Arial"/>
                <w:b/>
                <w:color w:val="2F5496" w:themeColor="accent1" w:themeShade="BF"/>
              </w:rPr>
              <w:t xml:space="preserve">Post Reference: </w:t>
            </w:r>
          </w:p>
        </w:tc>
        <w:tc>
          <w:tcPr>
            <w:tcW w:w="1134" w:type="dxa"/>
            <w:tcBorders>
              <w:top w:val="single" w:color="auto" w:sz="18" w:space="0"/>
              <w:bottom w:val="single" w:color="auto" w:sz="18" w:space="0"/>
            </w:tcBorders>
            <w:shd w:val="clear" w:color="auto" w:fill="auto"/>
            <w:vAlign w:val="center"/>
          </w:tcPr>
          <w:p w:rsidRPr="005D34A6" w:rsidR="00111DB9" w:rsidP="002A75C1" w:rsidRDefault="00111DB9" w14:paraId="669D3BE2" w14:textId="77777777">
            <w:pPr>
              <w:jc w:val="center"/>
              <w:rPr>
                <w:rFonts w:cs="Arial"/>
                <w:b/>
                <w:color w:val="auto"/>
                <w:szCs w:val="20"/>
              </w:rPr>
            </w:pPr>
            <w:r w:rsidRPr="005D34A6">
              <w:rPr>
                <w:rFonts w:cs="Arial"/>
                <w:b/>
                <w:color w:val="auto"/>
                <w:szCs w:val="20"/>
              </w:rPr>
              <w:t>Essential</w:t>
            </w:r>
          </w:p>
        </w:tc>
        <w:tc>
          <w:tcPr>
            <w:tcW w:w="1133" w:type="dxa"/>
            <w:tcBorders>
              <w:top w:val="single" w:color="auto" w:sz="18" w:space="0"/>
              <w:bottom w:val="single" w:color="auto" w:sz="18" w:space="0"/>
            </w:tcBorders>
            <w:shd w:val="clear" w:color="auto" w:fill="auto"/>
            <w:vAlign w:val="center"/>
          </w:tcPr>
          <w:p w:rsidRPr="005D34A6" w:rsidR="00111DB9" w:rsidP="002A75C1" w:rsidRDefault="00111DB9" w14:paraId="390F32DB" w14:textId="77777777">
            <w:pPr>
              <w:jc w:val="center"/>
              <w:rPr>
                <w:rFonts w:cs="Arial"/>
                <w:b/>
                <w:color w:val="auto"/>
                <w:szCs w:val="20"/>
              </w:rPr>
            </w:pPr>
            <w:r w:rsidRPr="005D34A6">
              <w:rPr>
                <w:rFonts w:cs="Arial"/>
                <w:b/>
                <w:color w:val="auto"/>
                <w:szCs w:val="20"/>
              </w:rPr>
              <w:t>Desirable</w:t>
            </w:r>
          </w:p>
        </w:tc>
        <w:tc>
          <w:tcPr>
            <w:tcW w:w="250" w:type="dxa"/>
            <w:tcBorders>
              <w:top w:val="single" w:color="auto" w:sz="18" w:space="0"/>
              <w:bottom w:val="single" w:color="auto" w:sz="18" w:space="0"/>
            </w:tcBorders>
            <w:shd w:val="clear" w:color="auto" w:fill="A6A6A6" w:themeFill="background1" w:themeFillShade="A6"/>
            <w:vAlign w:val="center"/>
          </w:tcPr>
          <w:p w:rsidRPr="005D34A6" w:rsidR="00111DB9" w:rsidP="002A75C1" w:rsidRDefault="00111DB9" w14:paraId="171EDFAA" w14:textId="77777777">
            <w:pPr>
              <w:rPr>
                <w:rFonts w:cs="Arial"/>
                <w:b/>
                <w:color w:val="auto"/>
                <w:szCs w:val="20"/>
              </w:rPr>
            </w:pPr>
          </w:p>
        </w:tc>
        <w:tc>
          <w:tcPr>
            <w:tcW w:w="1276" w:type="dxa"/>
            <w:tcBorders>
              <w:top w:val="single" w:color="auto" w:sz="18" w:space="0"/>
              <w:bottom w:val="single" w:color="auto" w:sz="18" w:space="0"/>
            </w:tcBorders>
            <w:shd w:val="clear" w:color="auto" w:fill="auto"/>
            <w:vAlign w:val="center"/>
          </w:tcPr>
          <w:p w:rsidRPr="005D34A6" w:rsidR="00111DB9" w:rsidP="002A75C1" w:rsidRDefault="00111DB9" w14:paraId="16774A03" w14:textId="77777777">
            <w:pPr>
              <w:jc w:val="center"/>
              <w:rPr>
                <w:rFonts w:cs="Arial"/>
                <w:b/>
                <w:color w:val="auto"/>
                <w:szCs w:val="20"/>
              </w:rPr>
            </w:pPr>
            <w:r w:rsidRPr="005D34A6">
              <w:rPr>
                <w:rFonts w:cs="Arial"/>
                <w:b/>
                <w:color w:val="auto"/>
                <w:szCs w:val="20"/>
              </w:rPr>
              <w:t>Certificate</w:t>
            </w:r>
          </w:p>
        </w:tc>
        <w:tc>
          <w:tcPr>
            <w:tcW w:w="1688" w:type="dxa"/>
            <w:tcBorders>
              <w:top w:val="single" w:color="auto" w:sz="18" w:space="0"/>
              <w:bottom w:val="single" w:color="auto" w:sz="18" w:space="0"/>
            </w:tcBorders>
            <w:shd w:val="clear" w:color="auto" w:fill="auto"/>
            <w:vAlign w:val="center"/>
          </w:tcPr>
          <w:p w:rsidRPr="005D34A6" w:rsidR="00111DB9" w:rsidP="002A75C1" w:rsidRDefault="00111DB9" w14:paraId="795F12FA" w14:textId="77777777">
            <w:pPr>
              <w:jc w:val="center"/>
              <w:rPr>
                <w:rFonts w:cs="Arial"/>
                <w:b/>
                <w:color w:val="auto"/>
                <w:szCs w:val="20"/>
              </w:rPr>
            </w:pPr>
            <w:r w:rsidRPr="005D34A6">
              <w:rPr>
                <w:rFonts w:cs="Arial"/>
                <w:b/>
                <w:color w:val="auto"/>
                <w:szCs w:val="20"/>
              </w:rPr>
              <w:t>Application Documents</w:t>
            </w:r>
          </w:p>
        </w:tc>
        <w:tc>
          <w:tcPr>
            <w:tcW w:w="1267" w:type="dxa"/>
            <w:tcBorders>
              <w:top w:val="single" w:color="auto" w:sz="18" w:space="0"/>
              <w:bottom w:val="single" w:color="auto" w:sz="18" w:space="0"/>
            </w:tcBorders>
            <w:shd w:val="clear" w:color="auto" w:fill="auto"/>
            <w:vAlign w:val="center"/>
          </w:tcPr>
          <w:p w:rsidRPr="005D34A6" w:rsidR="00111DB9" w:rsidP="002A75C1" w:rsidRDefault="00111DB9" w14:paraId="4F68025F" w14:textId="77777777">
            <w:pPr>
              <w:jc w:val="center"/>
              <w:rPr>
                <w:rFonts w:cs="Arial"/>
                <w:b/>
                <w:color w:val="auto"/>
                <w:szCs w:val="20"/>
              </w:rPr>
            </w:pPr>
            <w:r w:rsidRPr="005D34A6">
              <w:rPr>
                <w:rFonts w:cs="Arial"/>
                <w:b/>
                <w:color w:val="auto"/>
                <w:szCs w:val="20"/>
              </w:rPr>
              <w:t>Reference</w:t>
            </w:r>
          </w:p>
        </w:tc>
        <w:tc>
          <w:tcPr>
            <w:tcW w:w="1270" w:type="dxa"/>
            <w:tcBorders>
              <w:top w:val="single" w:color="auto" w:sz="18" w:space="0"/>
              <w:bottom w:val="single" w:color="auto" w:sz="18" w:space="0"/>
              <w:right w:val="single" w:color="auto" w:sz="18" w:space="0"/>
            </w:tcBorders>
            <w:shd w:val="clear" w:color="auto" w:fill="auto"/>
            <w:vAlign w:val="center"/>
          </w:tcPr>
          <w:p w:rsidRPr="005D34A6" w:rsidR="00111DB9" w:rsidP="002A75C1" w:rsidRDefault="00111DB9" w14:paraId="642FD299" w14:textId="77777777">
            <w:pPr>
              <w:jc w:val="center"/>
              <w:rPr>
                <w:rFonts w:cs="Arial"/>
                <w:b/>
                <w:color w:val="auto"/>
                <w:szCs w:val="20"/>
              </w:rPr>
            </w:pPr>
            <w:r w:rsidRPr="005D34A6">
              <w:rPr>
                <w:rFonts w:cs="Arial"/>
                <w:b/>
                <w:color w:val="auto"/>
                <w:szCs w:val="20"/>
              </w:rPr>
              <w:t>Selection Process</w:t>
            </w:r>
          </w:p>
        </w:tc>
      </w:tr>
      <w:tr w:rsidRPr="005D34A6" w:rsidR="00111DB9" w:rsidTr="009A51BD" w14:paraId="39095F27" w14:textId="77777777">
        <w:trPr>
          <w:trHeight w:val="96"/>
        </w:trPr>
        <w:tc>
          <w:tcPr>
            <w:tcW w:w="6663" w:type="dxa"/>
            <w:tcBorders>
              <w:bottom w:val="single" w:color="000000" w:themeColor="text1" w:sz="4" w:space="0"/>
            </w:tcBorders>
            <w:shd w:val="clear" w:color="auto" w:fill="A6A6A6" w:themeFill="background1" w:themeFillShade="A6"/>
            <w:vAlign w:val="center"/>
          </w:tcPr>
          <w:p w:rsidRPr="005D34A6" w:rsidR="00111DB9" w:rsidP="002A75C1" w:rsidRDefault="00111DB9" w14:paraId="6D97FE41" w14:textId="58CC4404">
            <w:pPr>
              <w:rPr>
                <w:rFonts w:cs="Arial"/>
                <w:color w:val="auto"/>
              </w:rPr>
            </w:pPr>
          </w:p>
        </w:tc>
        <w:tc>
          <w:tcPr>
            <w:tcW w:w="1134" w:type="dxa"/>
            <w:tcBorders>
              <w:bottom w:val="single" w:color="000000" w:themeColor="text1" w:sz="4" w:space="0"/>
            </w:tcBorders>
            <w:shd w:val="clear" w:color="auto" w:fill="A6A6A6" w:themeFill="background1" w:themeFillShade="A6"/>
            <w:vAlign w:val="center"/>
          </w:tcPr>
          <w:p w:rsidRPr="005D34A6" w:rsidR="00111DB9" w:rsidP="002A75C1" w:rsidRDefault="00111DB9" w14:paraId="7B020370" w14:textId="77777777">
            <w:pPr>
              <w:jc w:val="center"/>
              <w:rPr>
                <w:rFonts w:cs="Arial"/>
                <w:color w:val="auto"/>
                <w:sz w:val="24"/>
              </w:rPr>
            </w:pPr>
          </w:p>
        </w:tc>
        <w:tc>
          <w:tcPr>
            <w:tcW w:w="1133" w:type="dxa"/>
            <w:tcBorders>
              <w:bottom w:val="single" w:color="000000" w:themeColor="text1" w:sz="4" w:space="0"/>
            </w:tcBorders>
            <w:shd w:val="clear" w:color="auto" w:fill="A6A6A6" w:themeFill="background1" w:themeFillShade="A6"/>
            <w:vAlign w:val="center"/>
          </w:tcPr>
          <w:p w:rsidRPr="005D34A6" w:rsidR="00111DB9" w:rsidP="002A75C1" w:rsidRDefault="00111DB9" w14:paraId="174ADB66" w14:textId="77777777">
            <w:pPr>
              <w:jc w:val="center"/>
              <w:rPr>
                <w:rFonts w:cs="Arial"/>
                <w:color w:val="auto"/>
                <w:sz w:val="24"/>
              </w:rPr>
            </w:pPr>
          </w:p>
        </w:tc>
        <w:tc>
          <w:tcPr>
            <w:tcW w:w="250" w:type="dxa"/>
            <w:shd w:val="clear" w:color="auto" w:fill="A6A6A6" w:themeFill="background1" w:themeFillShade="A6"/>
            <w:vAlign w:val="center"/>
          </w:tcPr>
          <w:p w:rsidRPr="005D34A6" w:rsidR="00111DB9" w:rsidP="002A75C1" w:rsidRDefault="00111DB9" w14:paraId="2DCF8756" w14:textId="77777777">
            <w:pPr>
              <w:jc w:val="center"/>
              <w:rPr>
                <w:rFonts w:cs="Arial"/>
                <w:color w:val="auto"/>
                <w:sz w:val="24"/>
              </w:rPr>
            </w:pPr>
          </w:p>
        </w:tc>
        <w:tc>
          <w:tcPr>
            <w:tcW w:w="1276" w:type="dxa"/>
            <w:tcBorders>
              <w:bottom w:val="single" w:color="000000" w:themeColor="text1" w:sz="4" w:space="0"/>
            </w:tcBorders>
            <w:shd w:val="clear" w:color="auto" w:fill="A6A6A6" w:themeFill="background1" w:themeFillShade="A6"/>
            <w:vAlign w:val="center"/>
          </w:tcPr>
          <w:p w:rsidRPr="005D34A6" w:rsidR="00111DB9" w:rsidP="002A75C1" w:rsidRDefault="00111DB9" w14:paraId="0D87B953" w14:textId="77777777">
            <w:pPr>
              <w:jc w:val="center"/>
              <w:rPr>
                <w:rFonts w:cs="Arial"/>
                <w:color w:val="auto"/>
                <w:sz w:val="24"/>
              </w:rPr>
            </w:pPr>
          </w:p>
        </w:tc>
        <w:tc>
          <w:tcPr>
            <w:tcW w:w="1688" w:type="dxa"/>
            <w:tcBorders>
              <w:bottom w:val="single" w:color="000000" w:themeColor="text1" w:sz="4" w:space="0"/>
            </w:tcBorders>
            <w:shd w:val="clear" w:color="auto" w:fill="A6A6A6" w:themeFill="background1" w:themeFillShade="A6"/>
            <w:vAlign w:val="center"/>
          </w:tcPr>
          <w:p w:rsidRPr="005D34A6" w:rsidR="00111DB9" w:rsidP="002A75C1" w:rsidRDefault="00111DB9" w14:paraId="2ADD58C8" w14:textId="77777777">
            <w:pPr>
              <w:jc w:val="center"/>
              <w:rPr>
                <w:color w:val="auto"/>
              </w:rPr>
            </w:pPr>
          </w:p>
        </w:tc>
        <w:tc>
          <w:tcPr>
            <w:tcW w:w="1267" w:type="dxa"/>
            <w:tcBorders>
              <w:bottom w:val="single" w:color="000000" w:themeColor="text1" w:sz="4" w:space="0"/>
            </w:tcBorders>
            <w:shd w:val="clear" w:color="auto" w:fill="A6A6A6" w:themeFill="background1" w:themeFillShade="A6"/>
            <w:vAlign w:val="center"/>
          </w:tcPr>
          <w:p w:rsidRPr="005D34A6" w:rsidR="00111DB9" w:rsidP="002A75C1" w:rsidRDefault="00111DB9" w14:paraId="08A3A9E8" w14:textId="77777777">
            <w:pPr>
              <w:jc w:val="center"/>
              <w:rPr>
                <w:color w:val="auto"/>
              </w:rPr>
            </w:pPr>
          </w:p>
        </w:tc>
        <w:tc>
          <w:tcPr>
            <w:tcW w:w="1270" w:type="dxa"/>
            <w:tcBorders>
              <w:bottom w:val="single" w:color="000000" w:themeColor="text1" w:sz="4" w:space="0"/>
            </w:tcBorders>
            <w:shd w:val="clear" w:color="auto" w:fill="A6A6A6" w:themeFill="background1" w:themeFillShade="A6"/>
            <w:vAlign w:val="center"/>
          </w:tcPr>
          <w:p w:rsidRPr="005D34A6" w:rsidR="00111DB9" w:rsidP="002A75C1" w:rsidRDefault="00111DB9" w14:paraId="09B9D412" w14:textId="77777777">
            <w:pPr>
              <w:jc w:val="center"/>
              <w:rPr>
                <w:color w:val="auto"/>
              </w:rPr>
            </w:pPr>
          </w:p>
        </w:tc>
      </w:tr>
      <w:tr w:rsidRPr="005D34A6" w:rsidR="00575895" w:rsidTr="009A51BD" w14:paraId="5CDA25BF" w14:textId="77777777">
        <w:trPr>
          <w:trHeight w:val="327"/>
        </w:trPr>
        <w:tc>
          <w:tcPr>
            <w:tcW w:w="6663" w:type="dxa"/>
            <w:shd w:val="clear" w:color="auto" w:fill="auto"/>
            <w:vAlign w:val="center"/>
          </w:tcPr>
          <w:p w:rsidRPr="22B8F105" w:rsidR="00575895" w:rsidP="002A75C1" w:rsidRDefault="00575895" w14:paraId="4ACE69C3" w14:textId="2F5A371A">
            <w:pPr>
              <w:spacing w:before="0" w:line="360" w:lineRule="auto"/>
              <w:rPr>
                <w:rFonts w:cs="Arial"/>
                <w:color w:val="auto"/>
                <w:lang w:eastAsia="en-GB"/>
              </w:rPr>
            </w:pPr>
            <w:r w:rsidRPr="005D34A6">
              <w:rPr>
                <w:rFonts w:cs="Arial"/>
                <w:b/>
                <w:color w:val="auto"/>
                <w:szCs w:val="20"/>
              </w:rPr>
              <w:t>Qualifications</w:t>
            </w:r>
          </w:p>
        </w:tc>
        <w:tc>
          <w:tcPr>
            <w:tcW w:w="1134" w:type="dxa"/>
            <w:shd w:val="clear" w:color="auto" w:fill="auto"/>
            <w:vAlign w:val="center"/>
          </w:tcPr>
          <w:p w:rsidRPr="00DD0358" w:rsidR="00575895" w:rsidP="002A75C1" w:rsidRDefault="00575895" w14:paraId="6BBC34D4" w14:textId="77777777">
            <w:pPr>
              <w:jc w:val="center"/>
              <w:rPr>
                <w:rFonts w:ascii="Wingdings" w:hAnsi="Wingdings" w:eastAsia="Wingdings" w:cs="Wingdings"/>
                <w:color w:val="auto"/>
                <w:sz w:val="22"/>
                <w:szCs w:val="22"/>
              </w:rPr>
            </w:pPr>
          </w:p>
        </w:tc>
        <w:tc>
          <w:tcPr>
            <w:tcW w:w="1133" w:type="dxa"/>
            <w:shd w:val="clear" w:color="auto" w:fill="auto"/>
            <w:vAlign w:val="center"/>
          </w:tcPr>
          <w:p w:rsidRPr="005D34A6" w:rsidR="00575895" w:rsidP="002A75C1" w:rsidRDefault="00575895" w14:paraId="2E43A4CC" w14:textId="77777777">
            <w:pPr>
              <w:jc w:val="center"/>
              <w:rPr>
                <w:color w:val="auto"/>
                <w:sz w:val="24"/>
              </w:rPr>
            </w:pPr>
          </w:p>
        </w:tc>
        <w:tc>
          <w:tcPr>
            <w:tcW w:w="250" w:type="dxa"/>
            <w:shd w:val="clear" w:color="auto" w:fill="A6A6A6" w:themeFill="background1" w:themeFillShade="A6"/>
            <w:vAlign w:val="center"/>
          </w:tcPr>
          <w:p w:rsidRPr="005D34A6" w:rsidR="00575895" w:rsidP="002A75C1" w:rsidRDefault="00575895" w14:paraId="741602A5" w14:textId="77777777">
            <w:pPr>
              <w:jc w:val="center"/>
              <w:rPr>
                <w:rFonts w:cs="Arial"/>
                <w:color w:val="auto"/>
                <w:sz w:val="24"/>
              </w:rPr>
            </w:pPr>
          </w:p>
        </w:tc>
        <w:tc>
          <w:tcPr>
            <w:tcW w:w="1276" w:type="dxa"/>
            <w:shd w:val="clear" w:color="auto" w:fill="auto"/>
            <w:vAlign w:val="center"/>
          </w:tcPr>
          <w:p w:rsidRPr="00DD0358" w:rsidR="00575895" w:rsidP="002A75C1" w:rsidRDefault="00575895" w14:paraId="0B705A4C" w14:textId="77777777">
            <w:pPr>
              <w:jc w:val="center"/>
              <w:rPr>
                <w:rFonts w:ascii="Wingdings" w:hAnsi="Wingdings" w:eastAsia="Wingdings" w:cs="Wingdings"/>
                <w:color w:val="auto"/>
                <w:sz w:val="22"/>
                <w:szCs w:val="22"/>
              </w:rPr>
            </w:pPr>
          </w:p>
        </w:tc>
        <w:tc>
          <w:tcPr>
            <w:tcW w:w="1688" w:type="dxa"/>
            <w:shd w:val="clear" w:color="auto" w:fill="auto"/>
            <w:vAlign w:val="center"/>
          </w:tcPr>
          <w:p w:rsidRPr="00DD0358" w:rsidR="00575895" w:rsidP="002A75C1" w:rsidRDefault="00575895" w14:paraId="7044CDE1" w14:textId="77777777">
            <w:pPr>
              <w:jc w:val="center"/>
              <w:rPr>
                <w:rFonts w:ascii="Wingdings" w:hAnsi="Wingdings" w:eastAsia="Wingdings" w:cs="Wingdings"/>
                <w:color w:val="auto"/>
                <w:sz w:val="22"/>
                <w:szCs w:val="22"/>
              </w:rPr>
            </w:pPr>
          </w:p>
        </w:tc>
        <w:tc>
          <w:tcPr>
            <w:tcW w:w="1267" w:type="dxa"/>
            <w:shd w:val="clear" w:color="auto" w:fill="auto"/>
            <w:vAlign w:val="center"/>
          </w:tcPr>
          <w:p w:rsidRPr="005D34A6" w:rsidR="00575895" w:rsidP="002A75C1" w:rsidRDefault="00575895" w14:paraId="1A9B1A64" w14:textId="77777777">
            <w:pPr>
              <w:jc w:val="center"/>
              <w:rPr>
                <w:color w:val="auto"/>
              </w:rPr>
            </w:pPr>
          </w:p>
        </w:tc>
        <w:tc>
          <w:tcPr>
            <w:tcW w:w="1270" w:type="dxa"/>
            <w:shd w:val="clear" w:color="auto" w:fill="auto"/>
            <w:vAlign w:val="center"/>
          </w:tcPr>
          <w:p w:rsidRPr="005D34A6" w:rsidR="00575895" w:rsidP="002A75C1" w:rsidRDefault="00575895" w14:paraId="4B50264D" w14:textId="77777777">
            <w:pPr>
              <w:jc w:val="center"/>
              <w:rPr>
                <w:color w:val="auto"/>
              </w:rPr>
            </w:pPr>
          </w:p>
        </w:tc>
      </w:tr>
      <w:tr w:rsidRPr="005D34A6" w:rsidR="00111DB9" w:rsidTr="009A51BD" w14:paraId="3CF296B8" w14:textId="77777777">
        <w:trPr>
          <w:trHeight w:val="327"/>
        </w:trPr>
        <w:tc>
          <w:tcPr>
            <w:tcW w:w="6663" w:type="dxa"/>
            <w:shd w:val="clear" w:color="auto" w:fill="auto"/>
            <w:vAlign w:val="center"/>
          </w:tcPr>
          <w:p w:rsidRPr="00C3138C" w:rsidR="00111DB9" w:rsidP="002A75C1" w:rsidRDefault="00111DB9" w14:paraId="37941FE1" w14:textId="77777777">
            <w:pPr>
              <w:spacing w:before="0" w:line="360" w:lineRule="auto"/>
              <w:rPr>
                <w:rFonts w:cs="Arial"/>
                <w:color w:val="auto"/>
              </w:rPr>
            </w:pPr>
            <w:r w:rsidRPr="22B8F105">
              <w:rPr>
                <w:rFonts w:cs="Arial"/>
                <w:color w:val="auto"/>
                <w:lang w:eastAsia="en-GB"/>
              </w:rPr>
              <w:t>4 GCSEs at Grade C/4 or above (or equivalent qualifications)</w:t>
            </w:r>
          </w:p>
        </w:tc>
        <w:tc>
          <w:tcPr>
            <w:tcW w:w="1134" w:type="dxa"/>
            <w:shd w:val="clear" w:color="auto" w:fill="auto"/>
            <w:vAlign w:val="center"/>
          </w:tcPr>
          <w:p w:rsidRPr="005D34A6" w:rsidR="00111DB9" w:rsidP="002A75C1" w:rsidRDefault="00111DB9" w14:paraId="4897C3DE" w14:textId="77777777">
            <w:pPr>
              <w:jc w:val="center"/>
              <w:rPr>
                <w:color w:val="auto"/>
                <w:sz w:val="24"/>
              </w:rPr>
            </w:pPr>
            <w:r w:rsidRPr="00DD0358">
              <w:rPr>
                <w:rFonts w:ascii="Wingdings" w:hAnsi="Wingdings" w:eastAsia="Wingdings" w:cs="Wingdings"/>
                <w:color w:val="auto"/>
                <w:sz w:val="22"/>
                <w:szCs w:val="22"/>
              </w:rPr>
              <w:t>«</w:t>
            </w:r>
          </w:p>
        </w:tc>
        <w:tc>
          <w:tcPr>
            <w:tcW w:w="1133" w:type="dxa"/>
            <w:shd w:val="clear" w:color="auto" w:fill="auto"/>
            <w:vAlign w:val="center"/>
          </w:tcPr>
          <w:p w:rsidRPr="005D34A6" w:rsidR="00111DB9" w:rsidP="002A75C1" w:rsidRDefault="00111DB9" w14:paraId="01420048" w14:textId="77777777">
            <w:pPr>
              <w:jc w:val="center"/>
              <w:rPr>
                <w:color w:val="auto"/>
                <w:sz w:val="24"/>
              </w:rPr>
            </w:pPr>
          </w:p>
        </w:tc>
        <w:tc>
          <w:tcPr>
            <w:tcW w:w="250" w:type="dxa"/>
            <w:shd w:val="clear" w:color="auto" w:fill="A6A6A6" w:themeFill="background1" w:themeFillShade="A6"/>
            <w:vAlign w:val="center"/>
          </w:tcPr>
          <w:p w:rsidRPr="005D34A6" w:rsidR="00111DB9" w:rsidP="002A75C1" w:rsidRDefault="00111DB9" w14:paraId="5C117B75" w14:textId="77777777">
            <w:pPr>
              <w:jc w:val="center"/>
              <w:rPr>
                <w:rFonts w:cs="Arial"/>
                <w:color w:val="auto"/>
                <w:sz w:val="24"/>
              </w:rPr>
            </w:pPr>
          </w:p>
        </w:tc>
        <w:tc>
          <w:tcPr>
            <w:tcW w:w="1276" w:type="dxa"/>
            <w:shd w:val="clear" w:color="auto" w:fill="auto"/>
            <w:vAlign w:val="center"/>
          </w:tcPr>
          <w:p w:rsidRPr="005D34A6" w:rsidR="00111DB9" w:rsidP="002A75C1" w:rsidRDefault="00111DB9" w14:paraId="25BA2547" w14:textId="77777777">
            <w:pPr>
              <w:jc w:val="center"/>
              <w:rPr>
                <w:color w:val="auto"/>
              </w:rPr>
            </w:pPr>
            <w:r w:rsidRPr="00DD0358">
              <w:rPr>
                <w:rFonts w:ascii="Wingdings" w:hAnsi="Wingdings" w:eastAsia="Wingdings" w:cs="Wingdings"/>
                <w:color w:val="auto"/>
                <w:sz w:val="22"/>
                <w:szCs w:val="22"/>
              </w:rPr>
              <w:t>«</w:t>
            </w:r>
          </w:p>
        </w:tc>
        <w:tc>
          <w:tcPr>
            <w:tcW w:w="1688" w:type="dxa"/>
            <w:shd w:val="clear" w:color="auto" w:fill="auto"/>
            <w:vAlign w:val="center"/>
          </w:tcPr>
          <w:p w:rsidRPr="005D34A6" w:rsidR="00111DB9" w:rsidP="002A75C1" w:rsidRDefault="00111DB9" w14:paraId="7134D7B4"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1343F61A" w14:textId="77777777">
            <w:pPr>
              <w:jc w:val="center"/>
              <w:rPr>
                <w:color w:val="auto"/>
              </w:rPr>
            </w:pPr>
          </w:p>
        </w:tc>
        <w:tc>
          <w:tcPr>
            <w:tcW w:w="1270" w:type="dxa"/>
            <w:shd w:val="clear" w:color="auto" w:fill="auto"/>
            <w:vAlign w:val="center"/>
          </w:tcPr>
          <w:p w:rsidRPr="005D34A6" w:rsidR="00111DB9" w:rsidP="002A75C1" w:rsidRDefault="00111DB9" w14:paraId="3144F187" w14:textId="77777777">
            <w:pPr>
              <w:jc w:val="center"/>
              <w:rPr>
                <w:color w:val="auto"/>
              </w:rPr>
            </w:pPr>
          </w:p>
        </w:tc>
      </w:tr>
      <w:tr w:rsidRPr="005D34A6" w:rsidR="00111DB9" w:rsidTr="009A51BD" w14:paraId="106E89A1" w14:textId="77777777">
        <w:trPr>
          <w:trHeight w:val="327"/>
        </w:trPr>
        <w:tc>
          <w:tcPr>
            <w:tcW w:w="6663" w:type="dxa"/>
            <w:shd w:val="clear" w:color="auto" w:fill="auto"/>
            <w:vAlign w:val="center"/>
          </w:tcPr>
          <w:p w:rsidRPr="00C3138C" w:rsidR="00111DB9" w:rsidP="002A75C1" w:rsidRDefault="00111DB9" w14:paraId="418CE00B" w14:textId="77777777">
            <w:pPr>
              <w:spacing w:before="0" w:line="360" w:lineRule="auto"/>
              <w:rPr>
                <w:rFonts w:cs="Arial"/>
                <w:color w:val="auto"/>
                <w:szCs w:val="20"/>
              </w:rPr>
            </w:pPr>
            <w:r w:rsidRPr="00C3138C">
              <w:rPr>
                <w:rFonts w:eastAsia="Times New Roman" w:cs="Arial"/>
                <w:iCs/>
                <w:color w:val="auto"/>
                <w:szCs w:val="20"/>
              </w:rPr>
              <w:t>Maths and English qualifications (minimum Level 2)</w:t>
            </w:r>
          </w:p>
        </w:tc>
        <w:tc>
          <w:tcPr>
            <w:tcW w:w="1134" w:type="dxa"/>
            <w:shd w:val="clear" w:color="auto" w:fill="auto"/>
            <w:vAlign w:val="center"/>
          </w:tcPr>
          <w:p w:rsidRPr="005D34A6" w:rsidR="00111DB9" w:rsidP="002A75C1" w:rsidRDefault="00111DB9" w14:paraId="547BDF9C" w14:textId="77777777">
            <w:pPr>
              <w:jc w:val="center"/>
              <w:rPr>
                <w:rFonts w:cs="Arial"/>
                <w:color w:val="auto"/>
                <w:sz w:val="24"/>
              </w:rPr>
            </w:pPr>
            <w:r w:rsidRPr="00DD0358">
              <w:rPr>
                <w:rFonts w:ascii="Wingdings" w:hAnsi="Wingdings" w:eastAsia="Wingdings" w:cs="Wingdings"/>
                <w:color w:val="auto"/>
                <w:sz w:val="22"/>
                <w:szCs w:val="22"/>
              </w:rPr>
              <w:t>«</w:t>
            </w:r>
          </w:p>
        </w:tc>
        <w:tc>
          <w:tcPr>
            <w:tcW w:w="1133" w:type="dxa"/>
            <w:shd w:val="clear" w:color="auto" w:fill="auto"/>
            <w:vAlign w:val="center"/>
          </w:tcPr>
          <w:p w:rsidRPr="005D34A6" w:rsidR="00111DB9" w:rsidP="002A75C1" w:rsidRDefault="00111DB9" w14:paraId="2F3E46CE" w14:textId="77777777">
            <w:pPr>
              <w:jc w:val="center"/>
              <w:rPr>
                <w:color w:val="auto"/>
                <w:sz w:val="24"/>
              </w:rPr>
            </w:pPr>
          </w:p>
        </w:tc>
        <w:tc>
          <w:tcPr>
            <w:tcW w:w="250" w:type="dxa"/>
            <w:shd w:val="clear" w:color="auto" w:fill="A6A6A6" w:themeFill="background1" w:themeFillShade="A6"/>
            <w:vAlign w:val="center"/>
          </w:tcPr>
          <w:p w:rsidRPr="005D34A6" w:rsidR="00111DB9" w:rsidP="002A75C1" w:rsidRDefault="00111DB9" w14:paraId="032F0C3B" w14:textId="77777777">
            <w:pPr>
              <w:jc w:val="center"/>
              <w:rPr>
                <w:rFonts w:cs="Arial"/>
                <w:color w:val="auto"/>
                <w:sz w:val="24"/>
              </w:rPr>
            </w:pPr>
          </w:p>
        </w:tc>
        <w:tc>
          <w:tcPr>
            <w:tcW w:w="1276" w:type="dxa"/>
            <w:shd w:val="clear" w:color="auto" w:fill="auto"/>
            <w:vAlign w:val="center"/>
          </w:tcPr>
          <w:p w:rsidRPr="005D34A6" w:rsidR="00111DB9" w:rsidP="002A75C1" w:rsidRDefault="00111DB9" w14:paraId="3EF4DA2C" w14:textId="77777777">
            <w:pPr>
              <w:jc w:val="center"/>
              <w:rPr>
                <w:color w:val="auto"/>
              </w:rPr>
            </w:pPr>
            <w:r w:rsidRPr="00DD0358">
              <w:rPr>
                <w:rFonts w:ascii="Wingdings" w:hAnsi="Wingdings" w:eastAsia="Wingdings" w:cs="Wingdings"/>
                <w:color w:val="auto"/>
                <w:sz w:val="22"/>
                <w:szCs w:val="22"/>
              </w:rPr>
              <w:t>«</w:t>
            </w:r>
          </w:p>
        </w:tc>
        <w:tc>
          <w:tcPr>
            <w:tcW w:w="1688" w:type="dxa"/>
            <w:shd w:val="clear" w:color="auto" w:fill="auto"/>
            <w:vAlign w:val="center"/>
          </w:tcPr>
          <w:p w:rsidRPr="005D34A6" w:rsidR="00111DB9" w:rsidP="002A75C1" w:rsidRDefault="00111DB9" w14:paraId="5262A04E"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2CACA468" w14:textId="77777777">
            <w:pPr>
              <w:jc w:val="center"/>
              <w:rPr>
                <w:color w:val="auto"/>
              </w:rPr>
            </w:pPr>
          </w:p>
        </w:tc>
        <w:tc>
          <w:tcPr>
            <w:tcW w:w="1270" w:type="dxa"/>
            <w:shd w:val="clear" w:color="auto" w:fill="auto"/>
            <w:vAlign w:val="center"/>
          </w:tcPr>
          <w:p w:rsidRPr="005D34A6" w:rsidR="00111DB9" w:rsidP="002A75C1" w:rsidRDefault="00111DB9" w14:paraId="762BFBF9" w14:textId="77777777">
            <w:pPr>
              <w:jc w:val="center"/>
              <w:rPr>
                <w:color w:val="auto"/>
              </w:rPr>
            </w:pPr>
          </w:p>
        </w:tc>
      </w:tr>
      <w:tr w:rsidRPr="005D34A6" w:rsidR="00111DB9" w:rsidTr="009A51BD" w14:paraId="433CBDBC" w14:textId="77777777">
        <w:trPr>
          <w:trHeight w:val="327"/>
        </w:trPr>
        <w:tc>
          <w:tcPr>
            <w:tcW w:w="6663" w:type="dxa"/>
            <w:shd w:val="clear" w:color="auto" w:fill="auto"/>
          </w:tcPr>
          <w:p w:rsidRPr="00C3138C" w:rsidR="00111DB9" w:rsidP="002A75C1" w:rsidRDefault="00111DB9" w14:paraId="7BA296DD" w14:textId="77777777">
            <w:pPr>
              <w:spacing w:before="0" w:line="360" w:lineRule="auto"/>
              <w:rPr>
                <w:rFonts w:eastAsia="Times New Roman" w:cs="Arial"/>
                <w:iCs/>
                <w:color w:val="auto"/>
                <w:szCs w:val="20"/>
              </w:rPr>
            </w:pPr>
            <w:r w:rsidRPr="00C3138C">
              <w:rPr>
                <w:rFonts w:cs="Arial"/>
                <w:color w:val="auto"/>
                <w:szCs w:val="20"/>
                <w:lang w:eastAsia="en-GB"/>
              </w:rPr>
              <w:t>NVQ Customer Care</w:t>
            </w:r>
          </w:p>
        </w:tc>
        <w:tc>
          <w:tcPr>
            <w:tcW w:w="1134" w:type="dxa"/>
            <w:shd w:val="clear" w:color="auto" w:fill="auto"/>
            <w:vAlign w:val="center"/>
          </w:tcPr>
          <w:p w:rsidRPr="00DD0358" w:rsidR="00111DB9" w:rsidP="002A75C1" w:rsidRDefault="00111DB9" w14:paraId="27829106" w14:textId="77777777">
            <w:pPr>
              <w:jc w:val="center"/>
              <w:rPr>
                <w:rFonts w:cs="Arial"/>
                <w:color w:val="auto"/>
                <w:sz w:val="22"/>
                <w:szCs w:val="22"/>
              </w:rPr>
            </w:pPr>
          </w:p>
        </w:tc>
        <w:tc>
          <w:tcPr>
            <w:tcW w:w="1133" w:type="dxa"/>
            <w:shd w:val="clear" w:color="auto" w:fill="auto"/>
            <w:vAlign w:val="center"/>
          </w:tcPr>
          <w:p w:rsidRPr="005D34A6" w:rsidR="00111DB9" w:rsidP="002A75C1" w:rsidRDefault="00111DB9" w14:paraId="57026D05" w14:textId="77777777">
            <w:pPr>
              <w:jc w:val="center"/>
              <w:rPr>
                <w:color w:val="auto"/>
                <w:sz w:val="24"/>
              </w:rPr>
            </w:pPr>
            <w:r w:rsidRPr="00DD0358">
              <w:rPr>
                <w:rFonts w:ascii="Wingdings" w:hAnsi="Wingdings" w:eastAsia="Wingdings" w:cs="Wingdings"/>
                <w:color w:val="auto"/>
                <w:sz w:val="22"/>
                <w:szCs w:val="22"/>
              </w:rPr>
              <w:t>«</w:t>
            </w:r>
          </w:p>
        </w:tc>
        <w:tc>
          <w:tcPr>
            <w:tcW w:w="250" w:type="dxa"/>
            <w:shd w:val="clear" w:color="auto" w:fill="A6A6A6" w:themeFill="background1" w:themeFillShade="A6"/>
            <w:vAlign w:val="center"/>
          </w:tcPr>
          <w:p w:rsidRPr="005D34A6" w:rsidR="00111DB9" w:rsidP="002A75C1" w:rsidRDefault="00111DB9" w14:paraId="131D2A7E" w14:textId="77777777">
            <w:pPr>
              <w:jc w:val="center"/>
              <w:rPr>
                <w:rFonts w:cs="Arial"/>
                <w:color w:val="auto"/>
                <w:sz w:val="24"/>
              </w:rPr>
            </w:pPr>
          </w:p>
        </w:tc>
        <w:tc>
          <w:tcPr>
            <w:tcW w:w="1276" w:type="dxa"/>
            <w:shd w:val="clear" w:color="auto" w:fill="auto"/>
            <w:vAlign w:val="center"/>
          </w:tcPr>
          <w:p w:rsidRPr="005D34A6" w:rsidR="00111DB9" w:rsidP="002A75C1" w:rsidRDefault="00111DB9" w14:paraId="60F3D6CC" w14:textId="77777777">
            <w:pPr>
              <w:jc w:val="center"/>
              <w:rPr>
                <w:color w:val="auto"/>
              </w:rPr>
            </w:pPr>
            <w:r w:rsidRPr="00DD0358">
              <w:rPr>
                <w:rFonts w:ascii="Wingdings" w:hAnsi="Wingdings" w:eastAsia="Wingdings" w:cs="Wingdings"/>
                <w:color w:val="auto"/>
                <w:sz w:val="22"/>
                <w:szCs w:val="22"/>
              </w:rPr>
              <w:t>«</w:t>
            </w:r>
          </w:p>
        </w:tc>
        <w:tc>
          <w:tcPr>
            <w:tcW w:w="1688" w:type="dxa"/>
            <w:shd w:val="clear" w:color="auto" w:fill="auto"/>
            <w:vAlign w:val="center"/>
          </w:tcPr>
          <w:p w:rsidRPr="005D34A6" w:rsidR="00111DB9" w:rsidP="002A75C1" w:rsidRDefault="00111DB9" w14:paraId="058444B4"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3E4C52C8" w14:textId="77777777">
            <w:pPr>
              <w:jc w:val="center"/>
              <w:rPr>
                <w:color w:val="auto"/>
              </w:rPr>
            </w:pPr>
          </w:p>
        </w:tc>
        <w:tc>
          <w:tcPr>
            <w:tcW w:w="1270" w:type="dxa"/>
            <w:shd w:val="clear" w:color="auto" w:fill="auto"/>
            <w:vAlign w:val="center"/>
          </w:tcPr>
          <w:p w:rsidRPr="005D34A6" w:rsidR="00111DB9" w:rsidP="002A75C1" w:rsidRDefault="00111DB9" w14:paraId="11108EA3" w14:textId="77777777">
            <w:pPr>
              <w:jc w:val="center"/>
              <w:rPr>
                <w:color w:val="auto"/>
              </w:rPr>
            </w:pPr>
          </w:p>
        </w:tc>
      </w:tr>
      <w:tr w:rsidRPr="005D34A6" w:rsidR="00111DB9" w:rsidTr="009A51BD" w14:paraId="014CB5CB" w14:textId="77777777">
        <w:trPr>
          <w:trHeight w:val="327"/>
        </w:trPr>
        <w:tc>
          <w:tcPr>
            <w:tcW w:w="6663" w:type="dxa"/>
            <w:shd w:val="clear" w:color="auto" w:fill="auto"/>
          </w:tcPr>
          <w:p w:rsidRPr="00C3138C" w:rsidR="00111DB9" w:rsidP="002A75C1" w:rsidRDefault="00111DB9" w14:paraId="0C47A9D2" w14:textId="77777777">
            <w:pPr>
              <w:spacing w:before="0" w:line="360" w:lineRule="auto"/>
              <w:rPr>
                <w:rFonts w:eastAsia="Times New Roman" w:cs="Arial"/>
                <w:iCs/>
                <w:color w:val="auto"/>
                <w:szCs w:val="20"/>
              </w:rPr>
            </w:pPr>
            <w:r w:rsidRPr="00C3138C">
              <w:rPr>
                <w:rFonts w:cs="Arial"/>
                <w:color w:val="auto"/>
                <w:szCs w:val="20"/>
                <w:lang w:eastAsia="en-GB"/>
              </w:rPr>
              <w:t>IT Qualification</w:t>
            </w:r>
          </w:p>
        </w:tc>
        <w:tc>
          <w:tcPr>
            <w:tcW w:w="1134" w:type="dxa"/>
            <w:shd w:val="clear" w:color="auto" w:fill="auto"/>
            <w:vAlign w:val="center"/>
          </w:tcPr>
          <w:p w:rsidRPr="00DD0358" w:rsidR="00111DB9" w:rsidP="002A75C1" w:rsidRDefault="00111DB9" w14:paraId="344A8C92" w14:textId="77777777">
            <w:pPr>
              <w:jc w:val="center"/>
              <w:rPr>
                <w:rFonts w:cs="Arial"/>
                <w:color w:val="auto"/>
                <w:sz w:val="22"/>
                <w:szCs w:val="22"/>
              </w:rPr>
            </w:pPr>
          </w:p>
        </w:tc>
        <w:tc>
          <w:tcPr>
            <w:tcW w:w="1133" w:type="dxa"/>
            <w:shd w:val="clear" w:color="auto" w:fill="auto"/>
            <w:vAlign w:val="center"/>
          </w:tcPr>
          <w:p w:rsidRPr="005D34A6" w:rsidR="00111DB9" w:rsidP="002A75C1" w:rsidRDefault="00111DB9" w14:paraId="2AFF881E" w14:textId="77777777">
            <w:pPr>
              <w:jc w:val="center"/>
              <w:rPr>
                <w:color w:val="auto"/>
                <w:sz w:val="24"/>
              </w:rPr>
            </w:pPr>
            <w:r w:rsidRPr="00DD0358">
              <w:rPr>
                <w:rFonts w:ascii="Wingdings" w:hAnsi="Wingdings" w:eastAsia="Wingdings" w:cs="Wingdings"/>
                <w:color w:val="auto"/>
                <w:sz w:val="22"/>
                <w:szCs w:val="22"/>
              </w:rPr>
              <w:t>«</w:t>
            </w:r>
          </w:p>
        </w:tc>
        <w:tc>
          <w:tcPr>
            <w:tcW w:w="250" w:type="dxa"/>
            <w:shd w:val="clear" w:color="auto" w:fill="A6A6A6" w:themeFill="background1" w:themeFillShade="A6"/>
            <w:vAlign w:val="center"/>
          </w:tcPr>
          <w:p w:rsidRPr="005D34A6" w:rsidR="00111DB9" w:rsidP="002A75C1" w:rsidRDefault="00111DB9" w14:paraId="2815C0E4" w14:textId="77777777">
            <w:pPr>
              <w:jc w:val="center"/>
              <w:rPr>
                <w:rFonts w:cs="Arial"/>
                <w:color w:val="auto"/>
                <w:sz w:val="24"/>
              </w:rPr>
            </w:pPr>
          </w:p>
        </w:tc>
        <w:tc>
          <w:tcPr>
            <w:tcW w:w="1276" w:type="dxa"/>
            <w:shd w:val="clear" w:color="auto" w:fill="auto"/>
            <w:vAlign w:val="center"/>
          </w:tcPr>
          <w:p w:rsidRPr="005D34A6" w:rsidR="00111DB9" w:rsidP="002A75C1" w:rsidRDefault="00111DB9" w14:paraId="6595A412" w14:textId="77777777">
            <w:pPr>
              <w:jc w:val="center"/>
              <w:rPr>
                <w:color w:val="auto"/>
              </w:rPr>
            </w:pPr>
            <w:r w:rsidRPr="00DD0358">
              <w:rPr>
                <w:rFonts w:ascii="Wingdings" w:hAnsi="Wingdings" w:eastAsia="Wingdings" w:cs="Wingdings"/>
                <w:color w:val="auto"/>
                <w:sz w:val="22"/>
                <w:szCs w:val="22"/>
              </w:rPr>
              <w:t>«</w:t>
            </w:r>
          </w:p>
        </w:tc>
        <w:tc>
          <w:tcPr>
            <w:tcW w:w="1688" w:type="dxa"/>
            <w:shd w:val="clear" w:color="auto" w:fill="auto"/>
            <w:vAlign w:val="center"/>
          </w:tcPr>
          <w:p w:rsidRPr="005D34A6" w:rsidR="00111DB9" w:rsidP="002A75C1" w:rsidRDefault="00111DB9" w14:paraId="38C43E0D"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5B8D47B2" w14:textId="77777777">
            <w:pPr>
              <w:jc w:val="center"/>
              <w:rPr>
                <w:color w:val="auto"/>
              </w:rPr>
            </w:pPr>
          </w:p>
        </w:tc>
        <w:tc>
          <w:tcPr>
            <w:tcW w:w="1270" w:type="dxa"/>
            <w:shd w:val="clear" w:color="auto" w:fill="auto"/>
            <w:vAlign w:val="center"/>
          </w:tcPr>
          <w:p w:rsidRPr="005D34A6" w:rsidR="00111DB9" w:rsidP="002A75C1" w:rsidRDefault="00111DB9" w14:paraId="560462BC" w14:textId="77777777">
            <w:pPr>
              <w:jc w:val="center"/>
              <w:rPr>
                <w:color w:val="auto"/>
              </w:rPr>
            </w:pPr>
          </w:p>
        </w:tc>
      </w:tr>
      <w:tr w:rsidRPr="005D34A6" w:rsidR="00111DB9" w:rsidTr="009A51BD" w14:paraId="1BFBBAF3" w14:textId="77777777">
        <w:trPr>
          <w:trHeight w:val="327"/>
        </w:trPr>
        <w:tc>
          <w:tcPr>
            <w:tcW w:w="6663" w:type="dxa"/>
            <w:shd w:val="clear" w:color="auto" w:fill="auto"/>
          </w:tcPr>
          <w:p w:rsidRPr="00C3138C" w:rsidR="00111DB9" w:rsidP="002A75C1" w:rsidRDefault="00111DB9" w14:paraId="76E6EB02" w14:textId="77777777">
            <w:pPr>
              <w:spacing w:before="0" w:line="360" w:lineRule="auto"/>
              <w:rPr>
                <w:rFonts w:eastAsia="Times New Roman" w:cs="Arial"/>
                <w:iCs/>
                <w:color w:val="auto"/>
                <w:szCs w:val="20"/>
              </w:rPr>
            </w:pPr>
            <w:r w:rsidRPr="00C3138C">
              <w:rPr>
                <w:rFonts w:cs="Arial"/>
                <w:color w:val="auto"/>
                <w:szCs w:val="20"/>
                <w:lang w:eastAsia="en-GB"/>
              </w:rPr>
              <w:t>City and Guilds Library and Information Assistant’s certificate</w:t>
            </w:r>
          </w:p>
        </w:tc>
        <w:tc>
          <w:tcPr>
            <w:tcW w:w="1134" w:type="dxa"/>
            <w:shd w:val="clear" w:color="auto" w:fill="auto"/>
            <w:vAlign w:val="center"/>
          </w:tcPr>
          <w:p w:rsidRPr="00DD0358" w:rsidR="00111DB9" w:rsidP="002A75C1" w:rsidRDefault="00111DB9" w14:paraId="13D2A9C3" w14:textId="77777777">
            <w:pPr>
              <w:jc w:val="center"/>
              <w:rPr>
                <w:rFonts w:cs="Arial"/>
                <w:color w:val="auto"/>
                <w:sz w:val="22"/>
                <w:szCs w:val="22"/>
              </w:rPr>
            </w:pPr>
          </w:p>
        </w:tc>
        <w:tc>
          <w:tcPr>
            <w:tcW w:w="1133" w:type="dxa"/>
            <w:shd w:val="clear" w:color="auto" w:fill="auto"/>
            <w:vAlign w:val="center"/>
          </w:tcPr>
          <w:p w:rsidRPr="005D34A6" w:rsidR="00111DB9" w:rsidP="002A75C1" w:rsidRDefault="00111DB9" w14:paraId="13C74A6D" w14:textId="77777777">
            <w:pPr>
              <w:jc w:val="center"/>
              <w:rPr>
                <w:color w:val="auto"/>
                <w:sz w:val="24"/>
              </w:rPr>
            </w:pPr>
            <w:r w:rsidRPr="00DD0358">
              <w:rPr>
                <w:rFonts w:ascii="Wingdings" w:hAnsi="Wingdings" w:eastAsia="Wingdings" w:cs="Wingdings"/>
                <w:color w:val="auto"/>
                <w:sz w:val="22"/>
                <w:szCs w:val="22"/>
              </w:rPr>
              <w:t>«</w:t>
            </w:r>
          </w:p>
        </w:tc>
        <w:tc>
          <w:tcPr>
            <w:tcW w:w="250" w:type="dxa"/>
            <w:shd w:val="clear" w:color="auto" w:fill="A6A6A6" w:themeFill="background1" w:themeFillShade="A6"/>
            <w:vAlign w:val="center"/>
          </w:tcPr>
          <w:p w:rsidRPr="005D34A6" w:rsidR="00111DB9" w:rsidP="002A75C1" w:rsidRDefault="00111DB9" w14:paraId="5F7EEDFE" w14:textId="77777777">
            <w:pPr>
              <w:jc w:val="center"/>
              <w:rPr>
                <w:rFonts w:cs="Arial"/>
                <w:color w:val="auto"/>
                <w:sz w:val="24"/>
              </w:rPr>
            </w:pPr>
          </w:p>
        </w:tc>
        <w:tc>
          <w:tcPr>
            <w:tcW w:w="1276" w:type="dxa"/>
            <w:shd w:val="clear" w:color="auto" w:fill="auto"/>
            <w:vAlign w:val="center"/>
          </w:tcPr>
          <w:p w:rsidRPr="005D34A6" w:rsidR="00111DB9" w:rsidP="002A75C1" w:rsidRDefault="00111DB9" w14:paraId="237D2488" w14:textId="77777777">
            <w:pPr>
              <w:jc w:val="center"/>
              <w:rPr>
                <w:color w:val="auto"/>
              </w:rPr>
            </w:pPr>
            <w:r w:rsidRPr="00DD0358">
              <w:rPr>
                <w:rFonts w:ascii="Wingdings" w:hAnsi="Wingdings" w:eastAsia="Wingdings" w:cs="Wingdings"/>
                <w:color w:val="auto"/>
                <w:sz w:val="22"/>
                <w:szCs w:val="22"/>
              </w:rPr>
              <w:t>«</w:t>
            </w:r>
          </w:p>
        </w:tc>
        <w:tc>
          <w:tcPr>
            <w:tcW w:w="1688" w:type="dxa"/>
            <w:shd w:val="clear" w:color="auto" w:fill="auto"/>
            <w:vAlign w:val="center"/>
          </w:tcPr>
          <w:p w:rsidRPr="005D34A6" w:rsidR="00111DB9" w:rsidP="002A75C1" w:rsidRDefault="00111DB9" w14:paraId="12EF4788"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0097E2E2" w14:textId="77777777">
            <w:pPr>
              <w:jc w:val="center"/>
              <w:rPr>
                <w:color w:val="auto"/>
              </w:rPr>
            </w:pPr>
          </w:p>
        </w:tc>
        <w:tc>
          <w:tcPr>
            <w:tcW w:w="1270" w:type="dxa"/>
            <w:shd w:val="clear" w:color="auto" w:fill="auto"/>
            <w:vAlign w:val="center"/>
          </w:tcPr>
          <w:p w:rsidRPr="005D34A6" w:rsidR="00111DB9" w:rsidP="002A75C1" w:rsidRDefault="00111DB9" w14:paraId="5DE7AD99" w14:textId="77777777">
            <w:pPr>
              <w:jc w:val="center"/>
              <w:rPr>
                <w:color w:val="auto"/>
              </w:rPr>
            </w:pPr>
          </w:p>
        </w:tc>
      </w:tr>
      <w:tr w:rsidRPr="005D34A6" w:rsidR="00575895" w:rsidTr="00AA4791" w14:paraId="4CA5F06D" w14:textId="77777777">
        <w:trPr>
          <w:trHeight w:val="96"/>
        </w:trPr>
        <w:tc>
          <w:tcPr>
            <w:tcW w:w="6663" w:type="dxa"/>
            <w:tcBorders>
              <w:bottom w:val="single" w:color="000000" w:themeColor="text1" w:sz="4" w:space="0"/>
            </w:tcBorders>
            <w:shd w:val="clear" w:color="auto" w:fill="A6A6A6" w:themeFill="background1" w:themeFillShade="A6"/>
            <w:vAlign w:val="center"/>
          </w:tcPr>
          <w:p w:rsidRPr="005D34A6" w:rsidR="00575895" w:rsidP="002A75C1" w:rsidRDefault="00575895" w14:paraId="19952E50" w14:textId="77777777">
            <w:pPr>
              <w:rPr>
                <w:rFonts w:cs="Arial"/>
                <w:b/>
                <w:color w:val="auto"/>
              </w:rPr>
            </w:pPr>
          </w:p>
        </w:tc>
        <w:tc>
          <w:tcPr>
            <w:tcW w:w="1134" w:type="dxa"/>
            <w:tcBorders>
              <w:bottom w:val="single" w:color="000000" w:themeColor="text1" w:sz="4" w:space="0"/>
            </w:tcBorders>
            <w:shd w:val="clear" w:color="auto" w:fill="A6A6A6" w:themeFill="background1" w:themeFillShade="A6"/>
            <w:vAlign w:val="center"/>
          </w:tcPr>
          <w:p w:rsidRPr="005D34A6" w:rsidR="00575895" w:rsidP="002A75C1" w:rsidRDefault="00575895" w14:paraId="0B1E7860" w14:textId="77777777">
            <w:pPr>
              <w:jc w:val="center"/>
              <w:rPr>
                <w:rFonts w:cs="Arial"/>
                <w:color w:val="auto"/>
                <w:sz w:val="24"/>
              </w:rPr>
            </w:pPr>
          </w:p>
        </w:tc>
        <w:tc>
          <w:tcPr>
            <w:tcW w:w="1133" w:type="dxa"/>
            <w:tcBorders>
              <w:bottom w:val="single" w:color="000000" w:themeColor="text1" w:sz="4" w:space="0"/>
            </w:tcBorders>
            <w:shd w:val="clear" w:color="auto" w:fill="A6A6A6" w:themeFill="background1" w:themeFillShade="A6"/>
            <w:vAlign w:val="center"/>
          </w:tcPr>
          <w:p w:rsidRPr="005D34A6" w:rsidR="00575895" w:rsidP="002A75C1" w:rsidRDefault="00575895" w14:paraId="2AFCAF07" w14:textId="77777777">
            <w:pPr>
              <w:jc w:val="center"/>
              <w:rPr>
                <w:rFonts w:cs="Arial"/>
                <w:color w:val="auto"/>
                <w:sz w:val="24"/>
              </w:rPr>
            </w:pPr>
          </w:p>
        </w:tc>
        <w:tc>
          <w:tcPr>
            <w:tcW w:w="250" w:type="dxa"/>
            <w:shd w:val="clear" w:color="auto" w:fill="A6A6A6" w:themeFill="background1" w:themeFillShade="A6"/>
            <w:vAlign w:val="center"/>
          </w:tcPr>
          <w:p w:rsidRPr="005D34A6" w:rsidR="00575895" w:rsidP="002A75C1" w:rsidRDefault="00575895" w14:paraId="3AD36334" w14:textId="77777777">
            <w:pPr>
              <w:jc w:val="center"/>
              <w:rPr>
                <w:rFonts w:cs="Arial"/>
                <w:color w:val="auto"/>
                <w:sz w:val="24"/>
              </w:rPr>
            </w:pPr>
          </w:p>
        </w:tc>
        <w:tc>
          <w:tcPr>
            <w:tcW w:w="1276" w:type="dxa"/>
            <w:tcBorders>
              <w:bottom w:val="single" w:color="000000" w:themeColor="text1" w:sz="4" w:space="0"/>
            </w:tcBorders>
            <w:shd w:val="clear" w:color="auto" w:fill="A6A6A6" w:themeFill="background1" w:themeFillShade="A6"/>
            <w:vAlign w:val="center"/>
          </w:tcPr>
          <w:p w:rsidRPr="005D34A6" w:rsidR="00575895" w:rsidP="002A75C1" w:rsidRDefault="00575895" w14:paraId="5A919C8D" w14:textId="77777777">
            <w:pPr>
              <w:jc w:val="center"/>
              <w:rPr>
                <w:rFonts w:cs="Arial"/>
                <w:color w:val="auto"/>
                <w:sz w:val="24"/>
              </w:rPr>
            </w:pPr>
          </w:p>
        </w:tc>
        <w:tc>
          <w:tcPr>
            <w:tcW w:w="1688" w:type="dxa"/>
            <w:tcBorders>
              <w:bottom w:val="single" w:color="000000" w:themeColor="text1" w:sz="4" w:space="0"/>
            </w:tcBorders>
            <w:shd w:val="clear" w:color="auto" w:fill="A6A6A6" w:themeFill="background1" w:themeFillShade="A6"/>
            <w:vAlign w:val="center"/>
          </w:tcPr>
          <w:p w:rsidRPr="005D34A6" w:rsidR="00575895" w:rsidP="002A75C1" w:rsidRDefault="00575895" w14:paraId="1F2FC52F" w14:textId="77777777">
            <w:pPr>
              <w:jc w:val="center"/>
              <w:rPr>
                <w:color w:val="auto"/>
              </w:rPr>
            </w:pPr>
          </w:p>
        </w:tc>
        <w:tc>
          <w:tcPr>
            <w:tcW w:w="1267" w:type="dxa"/>
            <w:tcBorders>
              <w:bottom w:val="single" w:color="000000" w:themeColor="text1" w:sz="4" w:space="0"/>
            </w:tcBorders>
            <w:shd w:val="clear" w:color="auto" w:fill="A6A6A6" w:themeFill="background1" w:themeFillShade="A6"/>
            <w:vAlign w:val="center"/>
          </w:tcPr>
          <w:p w:rsidRPr="005D34A6" w:rsidR="00575895" w:rsidP="002A75C1" w:rsidRDefault="00575895" w14:paraId="06AC6E80" w14:textId="77777777">
            <w:pPr>
              <w:jc w:val="center"/>
              <w:rPr>
                <w:color w:val="auto"/>
              </w:rPr>
            </w:pPr>
          </w:p>
        </w:tc>
        <w:tc>
          <w:tcPr>
            <w:tcW w:w="1270" w:type="dxa"/>
            <w:tcBorders>
              <w:bottom w:val="single" w:color="000000" w:themeColor="text1" w:sz="4" w:space="0"/>
            </w:tcBorders>
            <w:shd w:val="clear" w:color="auto" w:fill="A6A6A6" w:themeFill="background1" w:themeFillShade="A6"/>
            <w:vAlign w:val="center"/>
          </w:tcPr>
          <w:p w:rsidRPr="005D34A6" w:rsidR="00575895" w:rsidP="002A75C1" w:rsidRDefault="00575895" w14:paraId="2017D07C" w14:textId="77777777">
            <w:pPr>
              <w:jc w:val="center"/>
              <w:rPr>
                <w:color w:val="auto"/>
              </w:rPr>
            </w:pPr>
          </w:p>
        </w:tc>
      </w:tr>
      <w:tr w:rsidRPr="005D34A6" w:rsidR="00111DB9" w:rsidTr="009A51BD" w14:paraId="2655E0C6" w14:textId="77777777">
        <w:trPr>
          <w:trHeight w:val="96"/>
        </w:trPr>
        <w:tc>
          <w:tcPr>
            <w:tcW w:w="6663" w:type="dxa"/>
            <w:tcBorders>
              <w:bottom w:val="single" w:color="000000" w:themeColor="text1" w:sz="4" w:space="0"/>
            </w:tcBorders>
            <w:shd w:val="clear" w:color="auto" w:fill="auto"/>
            <w:vAlign w:val="center"/>
          </w:tcPr>
          <w:p w:rsidRPr="005D34A6" w:rsidR="00111DB9" w:rsidP="002A75C1" w:rsidRDefault="00111DB9" w14:paraId="233FBE97" w14:textId="77777777">
            <w:pPr>
              <w:rPr>
                <w:rFonts w:cs="Arial"/>
                <w:color w:val="auto"/>
              </w:rPr>
            </w:pPr>
            <w:r w:rsidRPr="005D34A6">
              <w:rPr>
                <w:rFonts w:cs="Arial"/>
                <w:b/>
                <w:color w:val="auto"/>
              </w:rPr>
              <w:t>Experience</w:t>
            </w:r>
          </w:p>
        </w:tc>
        <w:tc>
          <w:tcPr>
            <w:tcW w:w="1134" w:type="dxa"/>
            <w:tcBorders>
              <w:bottom w:val="single" w:color="000000" w:themeColor="text1" w:sz="4" w:space="0"/>
            </w:tcBorders>
            <w:shd w:val="clear" w:color="auto" w:fill="auto"/>
            <w:vAlign w:val="center"/>
          </w:tcPr>
          <w:p w:rsidRPr="005D34A6" w:rsidR="00111DB9" w:rsidP="002A75C1" w:rsidRDefault="00111DB9" w14:paraId="5F7F772D" w14:textId="77777777">
            <w:pPr>
              <w:jc w:val="center"/>
              <w:rPr>
                <w:rFonts w:cs="Arial"/>
                <w:color w:val="auto"/>
                <w:sz w:val="24"/>
              </w:rPr>
            </w:pPr>
          </w:p>
        </w:tc>
        <w:tc>
          <w:tcPr>
            <w:tcW w:w="1133" w:type="dxa"/>
            <w:tcBorders>
              <w:bottom w:val="single" w:color="000000" w:themeColor="text1" w:sz="4" w:space="0"/>
            </w:tcBorders>
            <w:shd w:val="clear" w:color="auto" w:fill="auto"/>
            <w:vAlign w:val="center"/>
          </w:tcPr>
          <w:p w:rsidRPr="005D34A6" w:rsidR="00111DB9" w:rsidP="002A75C1" w:rsidRDefault="00111DB9" w14:paraId="380BEEC3" w14:textId="77777777">
            <w:pPr>
              <w:jc w:val="center"/>
              <w:rPr>
                <w:rFonts w:cs="Arial"/>
                <w:color w:val="auto"/>
                <w:sz w:val="24"/>
              </w:rPr>
            </w:pPr>
          </w:p>
        </w:tc>
        <w:tc>
          <w:tcPr>
            <w:tcW w:w="250" w:type="dxa"/>
            <w:shd w:val="clear" w:color="auto" w:fill="A6A6A6" w:themeFill="background1" w:themeFillShade="A6"/>
            <w:vAlign w:val="center"/>
          </w:tcPr>
          <w:p w:rsidRPr="005D34A6" w:rsidR="00111DB9" w:rsidP="002A75C1" w:rsidRDefault="00111DB9" w14:paraId="3CD37A85" w14:textId="77777777">
            <w:pPr>
              <w:jc w:val="center"/>
              <w:rPr>
                <w:rFonts w:cs="Arial"/>
                <w:color w:val="auto"/>
                <w:sz w:val="24"/>
              </w:rPr>
            </w:pPr>
          </w:p>
        </w:tc>
        <w:tc>
          <w:tcPr>
            <w:tcW w:w="1276" w:type="dxa"/>
            <w:tcBorders>
              <w:bottom w:val="single" w:color="000000" w:themeColor="text1" w:sz="4" w:space="0"/>
            </w:tcBorders>
            <w:shd w:val="clear" w:color="auto" w:fill="auto"/>
            <w:vAlign w:val="center"/>
          </w:tcPr>
          <w:p w:rsidRPr="005D34A6" w:rsidR="00111DB9" w:rsidP="002A75C1" w:rsidRDefault="00111DB9" w14:paraId="18100554" w14:textId="77777777">
            <w:pPr>
              <w:jc w:val="center"/>
              <w:rPr>
                <w:rFonts w:cs="Arial"/>
                <w:color w:val="auto"/>
                <w:sz w:val="24"/>
              </w:rPr>
            </w:pPr>
          </w:p>
        </w:tc>
        <w:tc>
          <w:tcPr>
            <w:tcW w:w="1688" w:type="dxa"/>
            <w:tcBorders>
              <w:bottom w:val="single" w:color="000000" w:themeColor="text1" w:sz="4" w:space="0"/>
            </w:tcBorders>
            <w:shd w:val="clear" w:color="auto" w:fill="auto"/>
            <w:vAlign w:val="center"/>
          </w:tcPr>
          <w:p w:rsidRPr="005D34A6" w:rsidR="00111DB9" w:rsidP="002A75C1" w:rsidRDefault="00111DB9" w14:paraId="39A92628" w14:textId="77777777">
            <w:pPr>
              <w:jc w:val="center"/>
              <w:rPr>
                <w:color w:val="auto"/>
              </w:rPr>
            </w:pPr>
          </w:p>
        </w:tc>
        <w:tc>
          <w:tcPr>
            <w:tcW w:w="1267" w:type="dxa"/>
            <w:tcBorders>
              <w:bottom w:val="single" w:color="000000" w:themeColor="text1" w:sz="4" w:space="0"/>
            </w:tcBorders>
            <w:shd w:val="clear" w:color="auto" w:fill="auto"/>
            <w:vAlign w:val="center"/>
          </w:tcPr>
          <w:p w:rsidRPr="005D34A6" w:rsidR="00111DB9" w:rsidP="002A75C1" w:rsidRDefault="00111DB9" w14:paraId="2929A0AD" w14:textId="77777777">
            <w:pPr>
              <w:jc w:val="center"/>
              <w:rPr>
                <w:color w:val="auto"/>
              </w:rPr>
            </w:pPr>
          </w:p>
        </w:tc>
        <w:tc>
          <w:tcPr>
            <w:tcW w:w="1270" w:type="dxa"/>
            <w:tcBorders>
              <w:bottom w:val="single" w:color="000000" w:themeColor="text1" w:sz="4" w:space="0"/>
            </w:tcBorders>
            <w:shd w:val="clear" w:color="auto" w:fill="auto"/>
            <w:vAlign w:val="center"/>
          </w:tcPr>
          <w:p w:rsidRPr="005D34A6" w:rsidR="00111DB9" w:rsidP="002A75C1" w:rsidRDefault="00111DB9" w14:paraId="3D05E603" w14:textId="77777777">
            <w:pPr>
              <w:jc w:val="center"/>
              <w:rPr>
                <w:color w:val="auto"/>
              </w:rPr>
            </w:pPr>
          </w:p>
        </w:tc>
      </w:tr>
      <w:tr w:rsidRPr="005D34A6" w:rsidR="00111DB9" w:rsidTr="009A51BD" w14:paraId="65B9D80B" w14:textId="77777777">
        <w:trPr>
          <w:trHeight w:val="249"/>
        </w:trPr>
        <w:tc>
          <w:tcPr>
            <w:tcW w:w="6663" w:type="dxa"/>
            <w:shd w:val="clear" w:color="auto" w:fill="auto"/>
            <w:vAlign w:val="center"/>
          </w:tcPr>
          <w:p w:rsidRPr="00A71276" w:rsidR="00111DB9" w:rsidP="002A75C1" w:rsidRDefault="00111DB9" w14:paraId="479CE40C" w14:textId="77777777">
            <w:pPr>
              <w:spacing w:before="0"/>
              <w:rPr>
                <w:rFonts w:cs="Arial"/>
                <w:color w:val="auto"/>
                <w:szCs w:val="20"/>
              </w:rPr>
            </w:pPr>
            <w:r>
              <w:rPr>
                <w:rFonts w:cs="Arial"/>
                <w:color w:val="auto"/>
                <w:szCs w:val="20"/>
                <w:lang w:eastAsia="en-GB"/>
              </w:rPr>
              <w:t>Experience of</w:t>
            </w:r>
            <w:r w:rsidRPr="00A71276">
              <w:rPr>
                <w:rFonts w:cs="Arial"/>
                <w:color w:val="auto"/>
                <w:szCs w:val="20"/>
                <w:lang w:eastAsia="en-GB"/>
              </w:rPr>
              <w:t xml:space="preserve"> face-to-face work with members of the public</w:t>
            </w:r>
          </w:p>
        </w:tc>
        <w:tc>
          <w:tcPr>
            <w:tcW w:w="1134" w:type="dxa"/>
            <w:shd w:val="clear" w:color="auto" w:fill="auto"/>
            <w:vAlign w:val="center"/>
          </w:tcPr>
          <w:p w:rsidRPr="00E41848" w:rsidR="00111DB9" w:rsidP="002A75C1" w:rsidRDefault="00111DB9" w14:paraId="68E56B36" w14:textId="77777777">
            <w:pPr>
              <w:jc w:val="center"/>
              <w:rPr>
                <w:rFonts w:eastAsia="Times New Roman" w:cs="Arial"/>
                <w:color w:val="auto"/>
                <w:kern w:val="32"/>
              </w:rPr>
            </w:pPr>
            <w:r w:rsidRPr="00DD0358">
              <w:rPr>
                <w:rFonts w:ascii="Wingdings" w:hAnsi="Wingdings" w:eastAsia="Wingdings" w:cs="Wingdings"/>
                <w:color w:val="auto"/>
                <w:sz w:val="22"/>
                <w:szCs w:val="22"/>
              </w:rPr>
              <w:t>«</w:t>
            </w:r>
          </w:p>
        </w:tc>
        <w:tc>
          <w:tcPr>
            <w:tcW w:w="1133" w:type="dxa"/>
            <w:shd w:val="clear" w:color="auto" w:fill="auto"/>
            <w:vAlign w:val="center"/>
          </w:tcPr>
          <w:p w:rsidRPr="005D34A6" w:rsidR="00111DB9" w:rsidP="002A75C1" w:rsidRDefault="00111DB9" w14:paraId="444EE210" w14:textId="77777777">
            <w:pPr>
              <w:jc w:val="center"/>
              <w:rPr>
                <w:rFonts w:cs="Arial"/>
                <w:color w:val="auto"/>
                <w:sz w:val="24"/>
              </w:rPr>
            </w:pPr>
          </w:p>
        </w:tc>
        <w:tc>
          <w:tcPr>
            <w:tcW w:w="250" w:type="dxa"/>
            <w:shd w:val="clear" w:color="auto" w:fill="A6A6A6" w:themeFill="background1" w:themeFillShade="A6"/>
            <w:vAlign w:val="center"/>
          </w:tcPr>
          <w:p w:rsidRPr="005D34A6" w:rsidR="00111DB9" w:rsidP="002A75C1" w:rsidRDefault="00111DB9" w14:paraId="21436BC9" w14:textId="77777777">
            <w:pPr>
              <w:jc w:val="center"/>
              <w:rPr>
                <w:rFonts w:cs="Arial"/>
                <w:color w:val="auto"/>
                <w:sz w:val="24"/>
              </w:rPr>
            </w:pPr>
          </w:p>
        </w:tc>
        <w:tc>
          <w:tcPr>
            <w:tcW w:w="1276" w:type="dxa"/>
            <w:shd w:val="clear" w:color="auto" w:fill="auto"/>
            <w:vAlign w:val="center"/>
          </w:tcPr>
          <w:p w:rsidRPr="005D34A6" w:rsidR="00111DB9" w:rsidP="002A75C1" w:rsidRDefault="00111DB9" w14:paraId="328ACE0B" w14:textId="77777777">
            <w:pPr>
              <w:jc w:val="center"/>
              <w:rPr>
                <w:rFonts w:cs="Arial"/>
                <w:color w:val="auto"/>
                <w:sz w:val="24"/>
              </w:rPr>
            </w:pPr>
          </w:p>
        </w:tc>
        <w:tc>
          <w:tcPr>
            <w:tcW w:w="1688" w:type="dxa"/>
            <w:shd w:val="clear" w:color="auto" w:fill="auto"/>
            <w:vAlign w:val="center"/>
          </w:tcPr>
          <w:p w:rsidRPr="005D34A6" w:rsidR="00111DB9" w:rsidP="002A75C1" w:rsidRDefault="00111DB9" w14:paraId="120F558A"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715144EE" w14:textId="77777777">
            <w:pPr>
              <w:jc w:val="center"/>
              <w:rPr>
                <w:color w:val="auto"/>
              </w:rPr>
            </w:pPr>
            <w:r w:rsidRPr="00DD0358">
              <w:rPr>
                <w:rFonts w:ascii="Wingdings" w:hAnsi="Wingdings" w:eastAsia="Wingdings" w:cs="Wingdings"/>
                <w:color w:val="auto"/>
                <w:sz w:val="22"/>
                <w:szCs w:val="22"/>
              </w:rPr>
              <w:t>«</w:t>
            </w:r>
          </w:p>
        </w:tc>
        <w:tc>
          <w:tcPr>
            <w:tcW w:w="1270" w:type="dxa"/>
            <w:shd w:val="clear" w:color="auto" w:fill="auto"/>
            <w:vAlign w:val="center"/>
          </w:tcPr>
          <w:p w:rsidRPr="005D34A6" w:rsidR="00111DB9" w:rsidP="002A75C1" w:rsidRDefault="00111DB9" w14:paraId="55CE4855"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2F29AD49" w14:textId="77777777">
        <w:trPr>
          <w:trHeight w:val="249"/>
        </w:trPr>
        <w:tc>
          <w:tcPr>
            <w:tcW w:w="6663" w:type="dxa"/>
            <w:shd w:val="clear" w:color="auto" w:fill="auto"/>
          </w:tcPr>
          <w:p w:rsidRPr="00A71276" w:rsidR="00111DB9" w:rsidP="002A75C1" w:rsidRDefault="00111DB9" w14:paraId="25A1FECE" w14:textId="77777777">
            <w:pPr>
              <w:spacing w:before="0"/>
              <w:rPr>
                <w:rFonts w:cs="Arial"/>
                <w:color w:val="auto"/>
                <w:szCs w:val="20"/>
              </w:rPr>
            </w:pPr>
            <w:r w:rsidRPr="00A71276">
              <w:rPr>
                <w:rFonts w:cs="Arial"/>
                <w:color w:val="auto"/>
                <w:szCs w:val="20"/>
                <w:lang w:eastAsia="en-GB"/>
              </w:rPr>
              <w:t>Experience of liaising with curriculum staff</w:t>
            </w:r>
          </w:p>
        </w:tc>
        <w:tc>
          <w:tcPr>
            <w:tcW w:w="1134" w:type="dxa"/>
            <w:shd w:val="clear" w:color="auto" w:fill="auto"/>
            <w:vAlign w:val="center"/>
          </w:tcPr>
          <w:p w:rsidRPr="00E41848" w:rsidR="00111DB9" w:rsidP="002A75C1" w:rsidRDefault="00111DB9" w14:paraId="52B8F263" w14:textId="77777777">
            <w:pPr>
              <w:jc w:val="center"/>
              <w:rPr>
                <w:rFonts w:cs="Arial"/>
                <w:color w:val="auto"/>
              </w:rPr>
            </w:pPr>
          </w:p>
        </w:tc>
        <w:tc>
          <w:tcPr>
            <w:tcW w:w="1133" w:type="dxa"/>
            <w:shd w:val="clear" w:color="auto" w:fill="auto"/>
            <w:vAlign w:val="center"/>
          </w:tcPr>
          <w:p w:rsidRPr="005D34A6" w:rsidR="00111DB9" w:rsidP="002A75C1" w:rsidRDefault="00111DB9" w14:paraId="1C3799BB" w14:textId="77777777">
            <w:pPr>
              <w:jc w:val="center"/>
              <w:rPr>
                <w:rFonts w:cs="Arial"/>
                <w:color w:val="auto"/>
                <w:sz w:val="24"/>
              </w:rPr>
            </w:pPr>
            <w:r w:rsidRPr="00DD0358">
              <w:rPr>
                <w:rFonts w:ascii="Wingdings" w:hAnsi="Wingdings" w:eastAsia="Wingdings" w:cs="Wingdings"/>
                <w:color w:val="auto"/>
                <w:sz w:val="22"/>
                <w:szCs w:val="22"/>
              </w:rPr>
              <w:t>«</w:t>
            </w:r>
          </w:p>
        </w:tc>
        <w:tc>
          <w:tcPr>
            <w:tcW w:w="250" w:type="dxa"/>
            <w:shd w:val="clear" w:color="auto" w:fill="A6A6A6" w:themeFill="background1" w:themeFillShade="A6"/>
            <w:vAlign w:val="center"/>
          </w:tcPr>
          <w:p w:rsidRPr="005D34A6" w:rsidR="00111DB9" w:rsidP="002A75C1" w:rsidRDefault="00111DB9" w14:paraId="1C1165A4" w14:textId="77777777">
            <w:pPr>
              <w:jc w:val="center"/>
              <w:rPr>
                <w:rFonts w:cs="Arial"/>
                <w:color w:val="auto"/>
                <w:sz w:val="24"/>
              </w:rPr>
            </w:pPr>
          </w:p>
        </w:tc>
        <w:tc>
          <w:tcPr>
            <w:tcW w:w="1276" w:type="dxa"/>
            <w:shd w:val="clear" w:color="auto" w:fill="auto"/>
            <w:vAlign w:val="center"/>
          </w:tcPr>
          <w:p w:rsidRPr="005D34A6" w:rsidR="00111DB9" w:rsidP="002A75C1" w:rsidRDefault="00111DB9" w14:paraId="6274FBB9" w14:textId="77777777">
            <w:pPr>
              <w:jc w:val="center"/>
              <w:rPr>
                <w:rFonts w:cs="Arial"/>
                <w:color w:val="auto"/>
                <w:sz w:val="24"/>
              </w:rPr>
            </w:pPr>
          </w:p>
        </w:tc>
        <w:tc>
          <w:tcPr>
            <w:tcW w:w="1688" w:type="dxa"/>
            <w:shd w:val="clear" w:color="auto" w:fill="auto"/>
            <w:vAlign w:val="center"/>
          </w:tcPr>
          <w:p w:rsidRPr="005D34A6" w:rsidR="00111DB9" w:rsidP="002A75C1" w:rsidRDefault="00111DB9" w14:paraId="3CE9DC6C"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72B9EA81" w14:textId="77777777">
            <w:pPr>
              <w:jc w:val="center"/>
              <w:rPr>
                <w:color w:val="auto"/>
              </w:rPr>
            </w:pPr>
            <w:r w:rsidRPr="00DD0358">
              <w:rPr>
                <w:rFonts w:ascii="Wingdings" w:hAnsi="Wingdings" w:eastAsia="Wingdings" w:cs="Wingdings"/>
                <w:color w:val="auto"/>
                <w:sz w:val="22"/>
                <w:szCs w:val="22"/>
              </w:rPr>
              <w:t>«</w:t>
            </w:r>
          </w:p>
        </w:tc>
        <w:tc>
          <w:tcPr>
            <w:tcW w:w="1270" w:type="dxa"/>
            <w:shd w:val="clear" w:color="auto" w:fill="auto"/>
            <w:vAlign w:val="center"/>
          </w:tcPr>
          <w:p w:rsidRPr="005D34A6" w:rsidR="00111DB9" w:rsidP="002A75C1" w:rsidRDefault="00111DB9" w14:paraId="61665DCF"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3457FAFE" w14:textId="77777777">
        <w:trPr>
          <w:trHeight w:val="249"/>
        </w:trPr>
        <w:tc>
          <w:tcPr>
            <w:tcW w:w="6663" w:type="dxa"/>
            <w:shd w:val="clear" w:color="auto" w:fill="auto"/>
          </w:tcPr>
          <w:p w:rsidRPr="00A71276" w:rsidR="00111DB9" w:rsidP="002A75C1" w:rsidRDefault="00111DB9" w14:paraId="6CE99040" w14:textId="77777777">
            <w:pPr>
              <w:spacing w:before="0"/>
              <w:rPr>
                <w:rFonts w:cs="Arial"/>
                <w:color w:val="auto"/>
                <w:szCs w:val="20"/>
              </w:rPr>
            </w:pPr>
            <w:r w:rsidRPr="00A71276">
              <w:rPr>
                <w:rFonts w:cs="Arial"/>
                <w:color w:val="auto"/>
                <w:szCs w:val="20"/>
                <w:lang w:eastAsia="en-GB"/>
              </w:rPr>
              <w:t>Experience of supporting learners</w:t>
            </w:r>
          </w:p>
        </w:tc>
        <w:tc>
          <w:tcPr>
            <w:tcW w:w="1134" w:type="dxa"/>
            <w:shd w:val="clear" w:color="auto" w:fill="auto"/>
            <w:vAlign w:val="center"/>
          </w:tcPr>
          <w:p w:rsidRPr="00E41848" w:rsidR="00111DB9" w:rsidP="002A75C1" w:rsidRDefault="00111DB9" w14:paraId="574FD312" w14:textId="77777777">
            <w:pPr>
              <w:jc w:val="center"/>
              <w:rPr>
                <w:rFonts w:cs="Arial"/>
                <w:color w:val="auto"/>
              </w:rPr>
            </w:pPr>
          </w:p>
        </w:tc>
        <w:tc>
          <w:tcPr>
            <w:tcW w:w="1133" w:type="dxa"/>
            <w:shd w:val="clear" w:color="auto" w:fill="auto"/>
            <w:vAlign w:val="center"/>
          </w:tcPr>
          <w:p w:rsidRPr="005D34A6" w:rsidR="00111DB9" w:rsidP="002A75C1" w:rsidRDefault="00111DB9" w14:paraId="2C614211" w14:textId="77777777">
            <w:pPr>
              <w:jc w:val="center"/>
              <w:rPr>
                <w:rFonts w:cs="Arial"/>
                <w:color w:val="auto"/>
                <w:sz w:val="24"/>
              </w:rPr>
            </w:pPr>
            <w:r w:rsidRPr="00DD0358">
              <w:rPr>
                <w:rFonts w:ascii="Wingdings" w:hAnsi="Wingdings" w:eastAsia="Wingdings" w:cs="Wingdings"/>
                <w:color w:val="auto"/>
                <w:sz w:val="22"/>
                <w:szCs w:val="22"/>
              </w:rPr>
              <w:t>«</w:t>
            </w:r>
          </w:p>
        </w:tc>
        <w:tc>
          <w:tcPr>
            <w:tcW w:w="250" w:type="dxa"/>
            <w:shd w:val="clear" w:color="auto" w:fill="A6A6A6" w:themeFill="background1" w:themeFillShade="A6"/>
            <w:vAlign w:val="center"/>
          </w:tcPr>
          <w:p w:rsidRPr="005D34A6" w:rsidR="00111DB9" w:rsidP="002A75C1" w:rsidRDefault="00111DB9" w14:paraId="2A304890" w14:textId="77777777">
            <w:pPr>
              <w:jc w:val="center"/>
              <w:rPr>
                <w:rFonts w:cs="Arial"/>
                <w:color w:val="auto"/>
                <w:sz w:val="24"/>
              </w:rPr>
            </w:pPr>
          </w:p>
        </w:tc>
        <w:tc>
          <w:tcPr>
            <w:tcW w:w="1276" w:type="dxa"/>
            <w:shd w:val="clear" w:color="auto" w:fill="auto"/>
            <w:vAlign w:val="center"/>
          </w:tcPr>
          <w:p w:rsidRPr="005D34A6" w:rsidR="00111DB9" w:rsidP="002A75C1" w:rsidRDefault="00111DB9" w14:paraId="195C939B" w14:textId="77777777">
            <w:pPr>
              <w:jc w:val="center"/>
              <w:rPr>
                <w:rFonts w:cs="Arial"/>
                <w:color w:val="auto"/>
                <w:sz w:val="24"/>
              </w:rPr>
            </w:pPr>
          </w:p>
        </w:tc>
        <w:tc>
          <w:tcPr>
            <w:tcW w:w="1688" w:type="dxa"/>
            <w:shd w:val="clear" w:color="auto" w:fill="auto"/>
            <w:vAlign w:val="center"/>
          </w:tcPr>
          <w:p w:rsidRPr="005D34A6" w:rsidR="00111DB9" w:rsidP="002A75C1" w:rsidRDefault="00111DB9" w14:paraId="0F976C3D"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3F202C36" w14:textId="77777777">
            <w:pPr>
              <w:jc w:val="center"/>
              <w:rPr>
                <w:color w:val="auto"/>
              </w:rPr>
            </w:pPr>
            <w:r w:rsidRPr="00DD0358">
              <w:rPr>
                <w:rFonts w:ascii="Wingdings" w:hAnsi="Wingdings" w:eastAsia="Wingdings" w:cs="Wingdings"/>
                <w:color w:val="auto"/>
                <w:sz w:val="22"/>
                <w:szCs w:val="22"/>
              </w:rPr>
              <w:t>«</w:t>
            </w:r>
          </w:p>
        </w:tc>
        <w:tc>
          <w:tcPr>
            <w:tcW w:w="1270" w:type="dxa"/>
            <w:shd w:val="clear" w:color="auto" w:fill="auto"/>
            <w:vAlign w:val="center"/>
          </w:tcPr>
          <w:p w:rsidRPr="005D34A6" w:rsidR="00111DB9" w:rsidP="002A75C1" w:rsidRDefault="00111DB9" w14:paraId="504CFB78"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149682B8" w14:textId="77777777">
        <w:trPr>
          <w:trHeight w:val="249"/>
        </w:trPr>
        <w:tc>
          <w:tcPr>
            <w:tcW w:w="6663" w:type="dxa"/>
            <w:shd w:val="clear" w:color="auto" w:fill="auto"/>
          </w:tcPr>
          <w:p w:rsidRPr="00A71276" w:rsidR="00111DB9" w:rsidP="002A75C1" w:rsidRDefault="00111DB9" w14:paraId="2E44B84B" w14:textId="77777777">
            <w:pPr>
              <w:spacing w:before="0"/>
              <w:rPr>
                <w:rFonts w:cs="Arial"/>
                <w:color w:val="auto"/>
                <w:szCs w:val="20"/>
              </w:rPr>
            </w:pPr>
            <w:r w:rsidRPr="00A71276">
              <w:rPr>
                <w:rFonts w:cs="Arial"/>
                <w:color w:val="auto"/>
                <w:szCs w:val="20"/>
                <w:lang w:eastAsia="en-GB"/>
              </w:rPr>
              <w:t xml:space="preserve">Sound understanding of Library systems, policies and procedures </w:t>
            </w:r>
          </w:p>
        </w:tc>
        <w:tc>
          <w:tcPr>
            <w:tcW w:w="1134" w:type="dxa"/>
            <w:shd w:val="clear" w:color="auto" w:fill="auto"/>
            <w:vAlign w:val="center"/>
          </w:tcPr>
          <w:p w:rsidRPr="00E41848" w:rsidR="00111DB9" w:rsidP="002A75C1" w:rsidRDefault="00111DB9" w14:paraId="1D5EDCCE" w14:textId="77777777">
            <w:pPr>
              <w:jc w:val="center"/>
              <w:rPr>
                <w:rFonts w:cs="Arial"/>
                <w:color w:val="auto"/>
              </w:rPr>
            </w:pPr>
          </w:p>
        </w:tc>
        <w:tc>
          <w:tcPr>
            <w:tcW w:w="1133" w:type="dxa"/>
            <w:shd w:val="clear" w:color="auto" w:fill="auto"/>
            <w:vAlign w:val="center"/>
          </w:tcPr>
          <w:p w:rsidRPr="005D34A6" w:rsidR="00111DB9" w:rsidP="002A75C1" w:rsidRDefault="00111DB9" w14:paraId="5B499038" w14:textId="77777777">
            <w:pPr>
              <w:jc w:val="center"/>
              <w:rPr>
                <w:rFonts w:cs="Arial"/>
                <w:color w:val="auto"/>
                <w:sz w:val="24"/>
              </w:rPr>
            </w:pPr>
            <w:r w:rsidRPr="00DD0358">
              <w:rPr>
                <w:rFonts w:ascii="Wingdings" w:hAnsi="Wingdings" w:eastAsia="Wingdings" w:cs="Wingdings"/>
                <w:color w:val="auto"/>
                <w:sz w:val="22"/>
                <w:szCs w:val="22"/>
              </w:rPr>
              <w:t>«</w:t>
            </w:r>
          </w:p>
        </w:tc>
        <w:tc>
          <w:tcPr>
            <w:tcW w:w="250" w:type="dxa"/>
            <w:shd w:val="clear" w:color="auto" w:fill="A6A6A6" w:themeFill="background1" w:themeFillShade="A6"/>
            <w:vAlign w:val="center"/>
          </w:tcPr>
          <w:p w:rsidRPr="005D34A6" w:rsidR="00111DB9" w:rsidP="002A75C1" w:rsidRDefault="00111DB9" w14:paraId="302E95D4" w14:textId="77777777">
            <w:pPr>
              <w:jc w:val="center"/>
              <w:rPr>
                <w:rFonts w:cs="Arial"/>
                <w:color w:val="auto"/>
                <w:sz w:val="24"/>
              </w:rPr>
            </w:pPr>
          </w:p>
        </w:tc>
        <w:tc>
          <w:tcPr>
            <w:tcW w:w="1276" w:type="dxa"/>
            <w:shd w:val="clear" w:color="auto" w:fill="auto"/>
            <w:vAlign w:val="center"/>
          </w:tcPr>
          <w:p w:rsidRPr="005D34A6" w:rsidR="00111DB9" w:rsidP="002A75C1" w:rsidRDefault="00111DB9" w14:paraId="0636A58F" w14:textId="77777777">
            <w:pPr>
              <w:jc w:val="center"/>
              <w:rPr>
                <w:rFonts w:cs="Arial"/>
                <w:color w:val="auto"/>
                <w:sz w:val="24"/>
              </w:rPr>
            </w:pPr>
          </w:p>
        </w:tc>
        <w:tc>
          <w:tcPr>
            <w:tcW w:w="1688" w:type="dxa"/>
            <w:shd w:val="clear" w:color="auto" w:fill="auto"/>
            <w:vAlign w:val="center"/>
          </w:tcPr>
          <w:p w:rsidRPr="005D34A6" w:rsidR="00111DB9" w:rsidP="002A75C1" w:rsidRDefault="00111DB9" w14:paraId="797A139F"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5B4FAF33" w14:textId="77777777">
            <w:pPr>
              <w:jc w:val="center"/>
              <w:rPr>
                <w:color w:val="auto"/>
              </w:rPr>
            </w:pPr>
            <w:r w:rsidRPr="00DD0358">
              <w:rPr>
                <w:rFonts w:ascii="Wingdings" w:hAnsi="Wingdings" w:eastAsia="Wingdings" w:cs="Wingdings"/>
                <w:color w:val="auto"/>
                <w:sz w:val="22"/>
                <w:szCs w:val="22"/>
              </w:rPr>
              <w:t>«</w:t>
            </w:r>
          </w:p>
        </w:tc>
        <w:tc>
          <w:tcPr>
            <w:tcW w:w="1270" w:type="dxa"/>
            <w:shd w:val="clear" w:color="auto" w:fill="auto"/>
            <w:vAlign w:val="center"/>
          </w:tcPr>
          <w:p w:rsidRPr="005D34A6" w:rsidR="00111DB9" w:rsidP="002A75C1" w:rsidRDefault="00111DB9" w14:paraId="1B011BDC"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65745140" w14:textId="77777777">
        <w:trPr>
          <w:trHeight w:val="249"/>
        </w:trPr>
        <w:tc>
          <w:tcPr>
            <w:tcW w:w="6663" w:type="dxa"/>
            <w:shd w:val="clear" w:color="auto" w:fill="auto"/>
          </w:tcPr>
          <w:p w:rsidRPr="00A71276" w:rsidR="00111DB9" w:rsidP="002A75C1" w:rsidRDefault="00111DB9" w14:paraId="6D217E5E" w14:textId="77777777">
            <w:pPr>
              <w:spacing w:before="0"/>
              <w:rPr>
                <w:rFonts w:cs="Arial"/>
                <w:color w:val="auto"/>
                <w:szCs w:val="20"/>
              </w:rPr>
            </w:pPr>
            <w:r w:rsidRPr="00A71276">
              <w:rPr>
                <w:rFonts w:cs="Arial"/>
                <w:color w:val="auto"/>
                <w:szCs w:val="20"/>
                <w:lang w:eastAsia="en-GB"/>
              </w:rPr>
              <w:t>Some understanding of the contribution that e-Resources, VLEs and other ILTs can make to the curriculum</w:t>
            </w:r>
          </w:p>
        </w:tc>
        <w:tc>
          <w:tcPr>
            <w:tcW w:w="1134" w:type="dxa"/>
            <w:shd w:val="clear" w:color="auto" w:fill="auto"/>
            <w:vAlign w:val="center"/>
          </w:tcPr>
          <w:p w:rsidRPr="00E41848" w:rsidR="00111DB9" w:rsidP="002A75C1" w:rsidRDefault="00111DB9" w14:paraId="38F9DED3" w14:textId="77777777">
            <w:pPr>
              <w:jc w:val="center"/>
              <w:rPr>
                <w:rFonts w:cs="Arial"/>
                <w:color w:val="auto"/>
              </w:rPr>
            </w:pPr>
          </w:p>
        </w:tc>
        <w:tc>
          <w:tcPr>
            <w:tcW w:w="1133" w:type="dxa"/>
            <w:shd w:val="clear" w:color="auto" w:fill="auto"/>
            <w:vAlign w:val="center"/>
          </w:tcPr>
          <w:p w:rsidRPr="005D34A6" w:rsidR="00111DB9" w:rsidP="002A75C1" w:rsidRDefault="00111DB9" w14:paraId="64E61619" w14:textId="77777777">
            <w:pPr>
              <w:jc w:val="center"/>
              <w:rPr>
                <w:rFonts w:cs="Arial"/>
                <w:color w:val="auto"/>
                <w:sz w:val="24"/>
              </w:rPr>
            </w:pPr>
            <w:r w:rsidRPr="00DD0358">
              <w:rPr>
                <w:rFonts w:ascii="Wingdings" w:hAnsi="Wingdings" w:eastAsia="Wingdings" w:cs="Wingdings"/>
                <w:color w:val="auto"/>
                <w:sz w:val="22"/>
                <w:szCs w:val="22"/>
              </w:rPr>
              <w:t>«</w:t>
            </w:r>
          </w:p>
        </w:tc>
        <w:tc>
          <w:tcPr>
            <w:tcW w:w="250" w:type="dxa"/>
            <w:shd w:val="clear" w:color="auto" w:fill="A6A6A6" w:themeFill="background1" w:themeFillShade="A6"/>
            <w:vAlign w:val="center"/>
          </w:tcPr>
          <w:p w:rsidRPr="005D34A6" w:rsidR="00111DB9" w:rsidP="002A75C1" w:rsidRDefault="00111DB9" w14:paraId="69EAA7ED" w14:textId="77777777">
            <w:pPr>
              <w:jc w:val="center"/>
              <w:rPr>
                <w:rFonts w:cs="Arial"/>
                <w:color w:val="auto"/>
                <w:sz w:val="24"/>
              </w:rPr>
            </w:pPr>
          </w:p>
        </w:tc>
        <w:tc>
          <w:tcPr>
            <w:tcW w:w="1276" w:type="dxa"/>
            <w:shd w:val="clear" w:color="auto" w:fill="auto"/>
            <w:vAlign w:val="center"/>
          </w:tcPr>
          <w:p w:rsidRPr="005D34A6" w:rsidR="00111DB9" w:rsidP="002A75C1" w:rsidRDefault="00111DB9" w14:paraId="6A39300C" w14:textId="77777777">
            <w:pPr>
              <w:jc w:val="center"/>
              <w:rPr>
                <w:rFonts w:cs="Arial"/>
                <w:color w:val="auto"/>
                <w:sz w:val="24"/>
              </w:rPr>
            </w:pPr>
          </w:p>
        </w:tc>
        <w:tc>
          <w:tcPr>
            <w:tcW w:w="1688" w:type="dxa"/>
            <w:shd w:val="clear" w:color="auto" w:fill="auto"/>
            <w:vAlign w:val="center"/>
          </w:tcPr>
          <w:p w:rsidRPr="005D34A6" w:rsidR="00111DB9" w:rsidP="002A75C1" w:rsidRDefault="00111DB9" w14:paraId="2EF52D5A"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0ED9AC3E" w14:textId="77777777">
            <w:pPr>
              <w:jc w:val="center"/>
              <w:rPr>
                <w:color w:val="auto"/>
              </w:rPr>
            </w:pPr>
            <w:r w:rsidRPr="00DD0358">
              <w:rPr>
                <w:rFonts w:ascii="Wingdings" w:hAnsi="Wingdings" w:eastAsia="Wingdings" w:cs="Wingdings"/>
                <w:color w:val="auto"/>
                <w:sz w:val="22"/>
                <w:szCs w:val="22"/>
              </w:rPr>
              <w:t>«</w:t>
            </w:r>
          </w:p>
        </w:tc>
        <w:tc>
          <w:tcPr>
            <w:tcW w:w="1270" w:type="dxa"/>
            <w:shd w:val="clear" w:color="auto" w:fill="auto"/>
            <w:vAlign w:val="center"/>
          </w:tcPr>
          <w:p w:rsidRPr="005D34A6" w:rsidR="00111DB9" w:rsidP="002A75C1" w:rsidRDefault="00111DB9" w14:paraId="4FB17222" w14:textId="77777777">
            <w:pPr>
              <w:jc w:val="center"/>
              <w:rPr>
                <w:color w:val="auto"/>
              </w:rPr>
            </w:pPr>
            <w:r w:rsidRPr="00DD0358">
              <w:rPr>
                <w:rFonts w:ascii="Wingdings" w:hAnsi="Wingdings" w:eastAsia="Wingdings" w:cs="Wingdings"/>
                <w:color w:val="auto"/>
                <w:sz w:val="22"/>
                <w:szCs w:val="22"/>
              </w:rPr>
              <w:t>«</w:t>
            </w:r>
          </w:p>
        </w:tc>
      </w:tr>
      <w:tr w:rsidRPr="005D34A6" w:rsidR="00575895" w:rsidTr="00AA4791" w14:paraId="2F39A79C" w14:textId="77777777">
        <w:tc>
          <w:tcPr>
            <w:tcW w:w="6663"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6B36D37B" w14:textId="77777777">
            <w:pPr>
              <w:rPr>
                <w:rFonts w:cs="Arial"/>
                <w:b/>
                <w:color w:val="auto"/>
                <w:szCs w:val="20"/>
              </w:rPr>
            </w:pPr>
          </w:p>
        </w:tc>
        <w:tc>
          <w:tcPr>
            <w:tcW w:w="1134"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315C0135" w14:textId="77777777">
            <w:pPr>
              <w:jc w:val="center"/>
              <w:rPr>
                <w:rFonts w:cs="Arial"/>
                <w:color w:val="auto"/>
                <w:sz w:val="24"/>
              </w:rPr>
            </w:pPr>
          </w:p>
        </w:tc>
        <w:tc>
          <w:tcPr>
            <w:tcW w:w="1133"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31A71AE8" w14:textId="77777777">
            <w:pPr>
              <w:jc w:val="center"/>
              <w:rPr>
                <w:rFonts w:cs="Arial"/>
                <w:color w:val="auto"/>
                <w:sz w:val="24"/>
              </w:rPr>
            </w:pPr>
          </w:p>
        </w:tc>
        <w:tc>
          <w:tcPr>
            <w:tcW w:w="250"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72C00926" w14:textId="77777777">
            <w:pPr>
              <w:jc w:val="center"/>
              <w:rPr>
                <w:rFonts w:cs="Arial"/>
                <w:color w:val="auto"/>
                <w:sz w:val="24"/>
              </w:rPr>
            </w:pPr>
          </w:p>
        </w:tc>
        <w:tc>
          <w:tcPr>
            <w:tcW w:w="1276"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4C2BF2F6" w14:textId="77777777">
            <w:pPr>
              <w:jc w:val="center"/>
              <w:rPr>
                <w:rFonts w:cs="Arial"/>
                <w:color w:val="auto"/>
                <w:sz w:val="24"/>
              </w:rPr>
            </w:pPr>
          </w:p>
        </w:tc>
        <w:tc>
          <w:tcPr>
            <w:tcW w:w="1688"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4D14A075" w14:textId="77777777">
            <w:pPr>
              <w:jc w:val="center"/>
              <w:rPr>
                <w:rFonts w:cs="Arial"/>
                <w:color w:val="auto"/>
                <w:sz w:val="24"/>
              </w:rPr>
            </w:pPr>
          </w:p>
        </w:tc>
        <w:tc>
          <w:tcPr>
            <w:tcW w:w="1267"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2B5C8138" w14:textId="77777777">
            <w:pPr>
              <w:jc w:val="center"/>
              <w:rPr>
                <w:rFonts w:cs="Arial"/>
                <w:color w:val="auto"/>
                <w:sz w:val="24"/>
              </w:rPr>
            </w:pPr>
          </w:p>
        </w:tc>
        <w:tc>
          <w:tcPr>
            <w:tcW w:w="1270" w:type="dxa"/>
            <w:tcBorders>
              <w:top w:val="single" w:color="000000" w:themeColor="text1" w:sz="4" w:space="0"/>
              <w:bottom w:val="single" w:color="auto" w:sz="4" w:space="0"/>
            </w:tcBorders>
            <w:shd w:val="clear" w:color="auto" w:fill="A6A6A6" w:themeFill="background1" w:themeFillShade="A6"/>
            <w:vAlign w:val="center"/>
          </w:tcPr>
          <w:p w:rsidRPr="005D34A6" w:rsidR="00575895" w:rsidP="002A75C1" w:rsidRDefault="00575895" w14:paraId="16D61D95" w14:textId="77777777">
            <w:pPr>
              <w:jc w:val="center"/>
              <w:rPr>
                <w:rFonts w:cs="Arial"/>
                <w:color w:val="auto"/>
                <w:sz w:val="24"/>
              </w:rPr>
            </w:pPr>
          </w:p>
        </w:tc>
      </w:tr>
      <w:tr w:rsidRPr="005D34A6" w:rsidR="00111DB9" w:rsidTr="009A51BD" w14:paraId="5F2CD331" w14:textId="77777777">
        <w:tc>
          <w:tcPr>
            <w:tcW w:w="6663" w:type="dxa"/>
            <w:tcBorders>
              <w:top w:val="single" w:color="000000" w:themeColor="text1" w:sz="4" w:space="0"/>
              <w:bottom w:val="single" w:color="auto" w:sz="4" w:space="0"/>
            </w:tcBorders>
            <w:shd w:val="clear" w:color="auto" w:fill="auto"/>
            <w:vAlign w:val="center"/>
          </w:tcPr>
          <w:p w:rsidRPr="005D34A6" w:rsidR="00111DB9" w:rsidP="002A75C1" w:rsidRDefault="00111DB9" w14:paraId="3A5DE85B" w14:textId="77777777">
            <w:pPr>
              <w:rPr>
                <w:rFonts w:cs="Arial"/>
                <w:color w:val="auto"/>
                <w:szCs w:val="20"/>
              </w:rPr>
            </w:pPr>
            <w:r w:rsidRPr="005D34A6">
              <w:rPr>
                <w:rFonts w:cs="Arial"/>
                <w:b/>
                <w:color w:val="auto"/>
                <w:szCs w:val="20"/>
              </w:rPr>
              <w:t xml:space="preserve">Skills and </w:t>
            </w:r>
            <w:proofErr w:type="gramStart"/>
            <w:r w:rsidRPr="005D34A6">
              <w:rPr>
                <w:rFonts w:cs="Arial"/>
                <w:b/>
                <w:color w:val="auto"/>
                <w:szCs w:val="20"/>
              </w:rPr>
              <w:t>Understanding</w:t>
            </w:r>
            <w:proofErr w:type="gramEnd"/>
          </w:p>
        </w:tc>
        <w:tc>
          <w:tcPr>
            <w:tcW w:w="1134" w:type="dxa"/>
            <w:tcBorders>
              <w:top w:val="single" w:color="000000" w:themeColor="text1" w:sz="4" w:space="0"/>
              <w:bottom w:val="single" w:color="auto" w:sz="4" w:space="0"/>
            </w:tcBorders>
            <w:shd w:val="clear" w:color="auto" w:fill="auto"/>
            <w:vAlign w:val="center"/>
          </w:tcPr>
          <w:p w:rsidRPr="005D34A6" w:rsidR="00111DB9" w:rsidP="002A75C1" w:rsidRDefault="00111DB9" w14:paraId="3FA7B84F" w14:textId="77777777">
            <w:pPr>
              <w:jc w:val="center"/>
              <w:rPr>
                <w:rFonts w:cs="Arial"/>
                <w:color w:val="auto"/>
                <w:sz w:val="24"/>
              </w:rPr>
            </w:pPr>
          </w:p>
        </w:tc>
        <w:tc>
          <w:tcPr>
            <w:tcW w:w="1133" w:type="dxa"/>
            <w:tcBorders>
              <w:top w:val="single" w:color="000000" w:themeColor="text1" w:sz="4" w:space="0"/>
              <w:bottom w:val="single" w:color="auto" w:sz="4" w:space="0"/>
            </w:tcBorders>
            <w:shd w:val="clear" w:color="auto" w:fill="auto"/>
            <w:vAlign w:val="center"/>
          </w:tcPr>
          <w:p w:rsidRPr="005D34A6" w:rsidR="00111DB9" w:rsidP="002A75C1" w:rsidRDefault="00111DB9" w14:paraId="205692F5" w14:textId="77777777">
            <w:pPr>
              <w:jc w:val="center"/>
              <w:rPr>
                <w:rFonts w:cs="Arial"/>
                <w:color w:val="auto"/>
                <w:sz w:val="24"/>
              </w:rPr>
            </w:pPr>
          </w:p>
        </w:tc>
        <w:tc>
          <w:tcPr>
            <w:tcW w:w="250" w:type="dxa"/>
            <w:tcBorders>
              <w:top w:val="single" w:color="000000" w:themeColor="text1" w:sz="4" w:space="0"/>
              <w:bottom w:val="single" w:color="auto" w:sz="4" w:space="0"/>
            </w:tcBorders>
            <w:shd w:val="clear" w:color="auto" w:fill="A6A6A6" w:themeFill="background1" w:themeFillShade="A6"/>
            <w:vAlign w:val="center"/>
          </w:tcPr>
          <w:p w:rsidRPr="005D34A6" w:rsidR="00111DB9" w:rsidP="002A75C1" w:rsidRDefault="00111DB9" w14:paraId="345075D4" w14:textId="77777777">
            <w:pPr>
              <w:jc w:val="center"/>
              <w:rPr>
                <w:rFonts w:cs="Arial"/>
                <w:color w:val="auto"/>
                <w:sz w:val="24"/>
              </w:rPr>
            </w:pPr>
          </w:p>
        </w:tc>
        <w:tc>
          <w:tcPr>
            <w:tcW w:w="1276" w:type="dxa"/>
            <w:tcBorders>
              <w:top w:val="single" w:color="000000" w:themeColor="text1" w:sz="4" w:space="0"/>
              <w:bottom w:val="single" w:color="auto" w:sz="4" w:space="0"/>
            </w:tcBorders>
            <w:shd w:val="clear" w:color="auto" w:fill="auto"/>
            <w:vAlign w:val="center"/>
          </w:tcPr>
          <w:p w:rsidRPr="005D34A6" w:rsidR="00111DB9" w:rsidP="002A75C1" w:rsidRDefault="00111DB9" w14:paraId="0DC52208" w14:textId="77777777">
            <w:pPr>
              <w:jc w:val="center"/>
              <w:rPr>
                <w:rFonts w:cs="Arial"/>
                <w:color w:val="auto"/>
                <w:sz w:val="24"/>
              </w:rPr>
            </w:pPr>
          </w:p>
        </w:tc>
        <w:tc>
          <w:tcPr>
            <w:tcW w:w="1688" w:type="dxa"/>
            <w:tcBorders>
              <w:top w:val="single" w:color="000000" w:themeColor="text1" w:sz="4" w:space="0"/>
              <w:bottom w:val="single" w:color="auto" w:sz="4" w:space="0"/>
            </w:tcBorders>
            <w:shd w:val="clear" w:color="auto" w:fill="auto"/>
            <w:vAlign w:val="center"/>
          </w:tcPr>
          <w:p w:rsidRPr="005D34A6" w:rsidR="00111DB9" w:rsidP="002A75C1" w:rsidRDefault="00111DB9" w14:paraId="5EB7427A" w14:textId="77777777">
            <w:pPr>
              <w:jc w:val="center"/>
              <w:rPr>
                <w:rFonts w:cs="Arial"/>
                <w:color w:val="auto"/>
                <w:sz w:val="24"/>
              </w:rPr>
            </w:pPr>
          </w:p>
        </w:tc>
        <w:tc>
          <w:tcPr>
            <w:tcW w:w="1267" w:type="dxa"/>
            <w:tcBorders>
              <w:top w:val="single" w:color="000000" w:themeColor="text1" w:sz="4" w:space="0"/>
              <w:bottom w:val="single" w:color="auto" w:sz="4" w:space="0"/>
            </w:tcBorders>
            <w:shd w:val="clear" w:color="auto" w:fill="auto"/>
            <w:vAlign w:val="center"/>
          </w:tcPr>
          <w:p w:rsidRPr="005D34A6" w:rsidR="00111DB9" w:rsidP="002A75C1" w:rsidRDefault="00111DB9" w14:paraId="377E3DA7" w14:textId="77777777">
            <w:pPr>
              <w:jc w:val="center"/>
              <w:rPr>
                <w:rFonts w:cs="Arial"/>
                <w:color w:val="auto"/>
                <w:sz w:val="24"/>
              </w:rPr>
            </w:pPr>
          </w:p>
        </w:tc>
        <w:tc>
          <w:tcPr>
            <w:tcW w:w="1270" w:type="dxa"/>
            <w:tcBorders>
              <w:top w:val="single" w:color="000000" w:themeColor="text1" w:sz="4" w:space="0"/>
              <w:bottom w:val="single" w:color="auto" w:sz="4" w:space="0"/>
            </w:tcBorders>
            <w:shd w:val="clear" w:color="auto" w:fill="auto"/>
            <w:vAlign w:val="center"/>
          </w:tcPr>
          <w:p w:rsidRPr="005D34A6" w:rsidR="00111DB9" w:rsidP="002A75C1" w:rsidRDefault="00111DB9" w14:paraId="011008C3" w14:textId="77777777">
            <w:pPr>
              <w:jc w:val="center"/>
              <w:rPr>
                <w:rFonts w:cs="Arial"/>
                <w:color w:val="auto"/>
                <w:sz w:val="24"/>
              </w:rPr>
            </w:pPr>
          </w:p>
        </w:tc>
      </w:tr>
      <w:tr w:rsidRPr="005D34A6" w:rsidR="00111DB9" w:rsidTr="009A51BD" w14:paraId="6E85227D" w14:textId="77777777">
        <w:tc>
          <w:tcPr>
            <w:tcW w:w="6663" w:type="dxa"/>
            <w:tcBorders>
              <w:bottom w:val="single" w:color="auto" w:sz="4" w:space="0"/>
              <w:right w:val="single" w:color="auto" w:sz="4" w:space="0"/>
            </w:tcBorders>
            <w:shd w:val="clear" w:color="auto" w:fill="auto"/>
          </w:tcPr>
          <w:p w:rsidRPr="00A71276" w:rsidR="00111DB9" w:rsidP="002A75C1" w:rsidRDefault="00111DB9" w14:paraId="55AEDB0A" w14:textId="77777777">
            <w:pPr>
              <w:pStyle w:val="ListParagraph"/>
              <w:spacing w:before="0"/>
              <w:ind w:left="0"/>
              <w:rPr>
                <w:rFonts w:cs="Arial"/>
                <w:color w:val="auto"/>
                <w:szCs w:val="20"/>
              </w:rPr>
            </w:pPr>
            <w:r w:rsidRPr="00A71276">
              <w:rPr>
                <w:rFonts w:cs="Arial"/>
                <w:color w:val="auto"/>
                <w:szCs w:val="20"/>
                <w:lang w:eastAsia="en-GB"/>
              </w:rPr>
              <w:t>IT Skills (MS Office)</w:t>
            </w:r>
          </w:p>
        </w:tc>
        <w:tc>
          <w:tcPr>
            <w:tcW w:w="1134" w:type="dxa"/>
            <w:tcBorders>
              <w:left w:val="single" w:color="auto" w:sz="4" w:space="0"/>
              <w:bottom w:val="single" w:color="auto" w:sz="4" w:space="0"/>
              <w:right w:val="single" w:color="auto" w:sz="4" w:space="0"/>
            </w:tcBorders>
            <w:shd w:val="clear" w:color="auto" w:fill="auto"/>
          </w:tcPr>
          <w:p w:rsidR="00111DB9" w:rsidP="002A75C1" w:rsidRDefault="00111DB9" w14:paraId="3015E494" w14:textId="77777777">
            <w:pPr>
              <w:jc w:val="center"/>
            </w:pPr>
            <w:r w:rsidRPr="00DD0358">
              <w:rPr>
                <w:rFonts w:ascii="Wingdings" w:hAnsi="Wingdings" w:eastAsia="Wingdings" w:cs="Wingdings"/>
                <w:color w:val="auto"/>
                <w:sz w:val="22"/>
                <w:szCs w:val="22"/>
              </w:rPr>
              <w:t>«</w:t>
            </w:r>
          </w:p>
        </w:tc>
        <w:tc>
          <w:tcPr>
            <w:tcW w:w="1133"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52EEC25A"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6A6A6" w:themeFill="background1" w:themeFillShade="A6"/>
            <w:vAlign w:val="center"/>
          </w:tcPr>
          <w:p w:rsidRPr="005D34A6" w:rsidR="00111DB9" w:rsidP="002A75C1" w:rsidRDefault="00111DB9" w14:paraId="2CA2E691"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0074036C" w14:textId="77777777">
            <w:pPr>
              <w:jc w:val="center"/>
              <w:rPr>
                <w:color w:val="auto"/>
              </w:rPr>
            </w:pPr>
          </w:p>
        </w:tc>
        <w:tc>
          <w:tcPr>
            <w:tcW w:w="1688" w:type="dxa"/>
            <w:shd w:val="clear" w:color="auto" w:fill="auto"/>
            <w:vAlign w:val="center"/>
          </w:tcPr>
          <w:p w:rsidRPr="005D34A6" w:rsidR="00111DB9" w:rsidP="002A75C1" w:rsidRDefault="00111DB9" w14:paraId="7DB4094B" w14:textId="77777777">
            <w:pPr>
              <w:jc w:val="center"/>
              <w:rPr>
                <w:color w:val="auto"/>
              </w:rPr>
            </w:pPr>
            <w:r w:rsidRPr="00DD0358">
              <w:rPr>
                <w:rFonts w:ascii="Wingdings" w:hAnsi="Wingdings" w:eastAsia="Wingdings" w:cs="Wingdings"/>
                <w:color w:val="auto"/>
                <w:sz w:val="22"/>
                <w:szCs w:val="22"/>
              </w:rPr>
              <w:t>«</w:t>
            </w:r>
          </w:p>
        </w:tc>
        <w:tc>
          <w:tcPr>
            <w:tcW w:w="1267" w:type="dxa"/>
            <w:shd w:val="clear" w:color="auto" w:fill="auto"/>
            <w:vAlign w:val="center"/>
          </w:tcPr>
          <w:p w:rsidRPr="005D34A6" w:rsidR="00111DB9" w:rsidP="002A75C1" w:rsidRDefault="00111DB9" w14:paraId="7ED571E3" w14:textId="77777777">
            <w:pPr>
              <w:jc w:val="center"/>
              <w:rPr>
                <w:color w:val="auto"/>
              </w:rPr>
            </w:pPr>
            <w:r w:rsidRPr="00DD0358">
              <w:rPr>
                <w:rFonts w:ascii="Wingdings" w:hAnsi="Wingdings" w:eastAsia="Wingdings" w:cs="Wingdings"/>
                <w:color w:val="auto"/>
                <w:sz w:val="22"/>
                <w:szCs w:val="22"/>
              </w:rPr>
              <w:t>«</w:t>
            </w:r>
          </w:p>
        </w:tc>
        <w:tc>
          <w:tcPr>
            <w:tcW w:w="1270" w:type="dxa"/>
            <w:shd w:val="clear" w:color="auto" w:fill="auto"/>
            <w:vAlign w:val="center"/>
          </w:tcPr>
          <w:p w:rsidRPr="005D34A6" w:rsidR="00111DB9" w:rsidP="002A75C1" w:rsidRDefault="00111DB9" w14:paraId="5D7F0F91"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050D1CA5" w14:textId="77777777">
        <w:tc>
          <w:tcPr>
            <w:tcW w:w="6663" w:type="dxa"/>
            <w:tcBorders>
              <w:bottom w:val="single" w:color="auto" w:sz="4" w:space="0"/>
              <w:right w:val="single" w:color="auto" w:sz="4" w:space="0"/>
            </w:tcBorders>
            <w:shd w:val="clear" w:color="auto" w:fill="auto"/>
          </w:tcPr>
          <w:p w:rsidRPr="00A71276" w:rsidR="00111DB9" w:rsidP="002A75C1" w:rsidRDefault="00111DB9" w14:paraId="0488F612" w14:textId="77777777">
            <w:pPr>
              <w:spacing w:before="0"/>
              <w:rPr>
                <w:rFonts w:cs="Arial"/>
                <w:color w:val="auto"/>
                <w:szCs w:val="20"/>
              </w:rPr>
            </w:pPr>
            <w:r w:rsidRPr="00A71276">
              <w:rPr>
                <w:rFonts w:cs="Arial"/>
                <w:color w:val="auto"/>
                <w:szCs w:val="20"/>
                <w:lang w:eastAsia="en-GB"/>
              </w:rPr>
              <w:t>Information and Research Skills</w:t>
            </w:r>
          </w:p>
        </w:tc>
        <w:tc>
          <w:tcPr>
            <w:tcW w:w="1134" w:type="dxa"/>
            <w:tcBorders>
              <w:left w:val="single" w:color="auto" w:sz="4" w:space="0"/>
              <w:bottom w:val="single" w:color="auto" w:sz="4" w:space="0"/>
              <w:right w:val="single" w:color="auto" w:sz="4" w:space="0"/>
            </w:tcBorders>
            <w:shd w:val="clear" w:color="auto" w:fill="auto"/>
          </w:tcPr>
          <w:p w:rsidR="00111DB9" w:rsidP="002A75C1" w:rsidRDefault="00111DB9" w14:paraId="1554D04E" w14:textId="77777777">
            <w:pPr>
              <w:jc w:val="center"/>
            </w:pPr>
            <w:r w:rsidRPr="00DD0358">
              <w:rPr>
                <w:rFonts w:ascii="Wingdings" w:hAnsi="Wingdings" w:eastAsia="Wingdings" w:cs="Wingdings"/>
                <w:color w:val="auto"/>
                <w:sz w:val="22"/>
                <w:szCs w:val="22"/>
              </w:rPr>
              <w:t>«</w:t>
            </w:r>
          </w:p>
        </w:tc>
        <w:tc>
          <w:tcPr>
            <w:tcW w:w="1133"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71C809EA"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6A6A6" w:themeFill="background1" w:themeFillShade="A6"/>
            <w:vAlign w:val="center"/>
          </w:tcPr>
          <w:p w:rsidRPr="005D34A6" w:rsidR="00111DB9" w:rsidP="002A75C1" w:rsidRDefault="00111DB9" w14:paraId="22313E16"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56279101"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46F2CA59" w14:textId="77777777">
            <w:pPr>
              <w:jc w:val="center"/>
              <w:rPr>
                <w:color w:val="auto"/>
              </w:rPr>
            </w:pPr>
            <w:r w:rsidRPr="00DD0358">
              <w:rPr>
                <w:rFonts w:ascii="Wingdings" w:hAnsi="Wingdings" w:eastAsia="Wingdings" w:cs="Wingdings"/>
                <w:color w:val="auto"/>
                <w:sz w:val="22"/>
                <w:szCs w:val="22"/>
              </w:rPr>
              <w:t>«</w:t>
            </w:r>
          </w:p>
        </w:tc>
        <w:tc>
          <w:tcPr>
            <w:tcW w:w="1267"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B49A341" w14:textId="77777777">
            <w:pPr>
              <w:jc w:val="center"/>
              <w:rPr>
                <w:color w:val="auto"/>
              </w:rPr>
            </w:pPr>
            <w:r w:rsidRPr="00DD0358">
              <w:rPr>
                <w:rFonts w:ascii="Wingdings" w:hAnsi="Wingdings" w:eastAsia="Wingdings" w:cs="Wingdings"/>
                <w:color w:val="auto"/>
                <w:sz w:val="22"/>
                <w:szCs w:val="22"/>
              </w:rPr>
              <w:t>«</w:t>
            </w:r>
          </w:p>
        </w:tc>
        <w:tc>
          <w:tcPr>
            <w:tcW w:w="1270" w:type="dxa"/>
            <w:tcBorders>
              <w:left w:val="single" w:color="auto" w:sz="4" w:space="0"/>
              <w:bottom w:val="single" w:color="auto" w:sz="4" w:space="0"/>
            </w:tcBorders>
            <w:shd w:val="clear" w:color="auto" w:fill="auto"/>
            <w:vAlign w:val="center"/>
          </w:tcPr>
          <w:p w:rsidRPr="005D34A6" w:rsidR="00111DB9" w:rsidP="002A75C1" w:rsidRDefault="00111DB9" w14:paraId="0308D62D"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21BB1EB9" w14:textId="77777777">
        <w:tc>
          <w:tcPr>
            <w:tcW w:w="6663" w:type="dxa"/>
            <w:tcBorders>
              <w:bottom w:val="single" w:color="auto" w:sz="4" w:space="0"/>
              <w:right w:val="single" w:color="auto" w:sz="4" w:space="0"/>
            </w:tcBorders>
            <w:shd w:val="clear" w:color="auto" w:fill="auto"/>
          </w:tcPr>
          <w:p w:rsidRPr="00A71276" w:rsidR="00111DB9" w:rsidP="002A75C1" w:rsidRDefault="00111DB9" w14:paraId="6310A46F" w14:textId="77777777">
            <w:pPr>
              <w:pStyle w:val="ListParagraph"/>
              <w:spacing w:before="0"/>
              <w:ind w:left="0"/>
              <w:rPr>
                <w:rFonts w:cs="Arial"/>
                <w:color w:val="auto"/>
                <w:szCs w:val="20"/>
              </w:rPr>
            </w:pPr>
            <w:r w:rsidRPr="00A71276">
              <w:rPr>
                <w:rFonts w:cs="Arial"/>
                <w:color w:val="auto"/>
                <w:szCs w:val="20"/>
                <w:lang w:eastAsia="en-GB"/>
              </w:rPr>
              <w:t>A customer-focused ethos</w:t>
            </w:r>
          </w:p>
        </w:tc>
        <w:tc>
          <w:tcPr>
            <w:tcW w:w="1134" w:type="dxa"/>
            <w:tcBorders>
              <w:left w:val="single" w:color="auto" w:sz="4" w:space="0"/>
              <w:bottom w:val="single" w:color="auto" w:sz="4" w:space="0"/>
              <w:right w:val="single" w:color="auto" w:sz="4" w:space="0"/>
            </w:tcBorders>
            <w:shd w:val="clear" w:color="auto" w:fill="auto"/>
          </w:tcPr>
          <w:p w:rsidR="00111DB9" w:rsidP="002A75C1" w:rsidRDefault="00111DB9" w14:paraId="10811387" w14:textId="77777777">
            <w:pPr>
              <w:jc w:val="center"/>
            </w:pPr>
            <w:r w:rsidRPr="00DD0358">
              <w:rPr>
                <w:rFonts w:ascii="Wingdings" w:hAnsi="Wingdings" w:eastAsia="Wingdings" w:cs="Wingdings"/>
                <w:color w:val="auto"/>
                <w:sz w:val="22"/>
                <w:szCs w:val="22"/>
              </w:rPr>
              <w:t>«</w:t>
            </w:r>
          </w:p>
        </w:tc>
        <w:tc>
          <w:tcPr>
            <w:tcW w:w="1133"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42D6EB19"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6A6A6" w:themeFill="background1" w:themeFillShade="A6"/>
            <w:vAlign w:val="center"/>
          </w:tcPr>
          <w:p w:rsidRPr="005D34A6" w:rsidR="00111DB9" w:rsidP="002A75C1" w:rsidRDefault="00111DB9" w14:paraId="4A05FBBE"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29783CF"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9A88998" w14:textId="77777777">
            <w:pPr>
              <w:jc w:val="center"/>
              <w:rPr>
                <w:color w:val="auto"/>
              </w:rPr>
            </w:pPr>
            <w:r w:rsidRPr="00DD0358">
              <w:rPr>
                <w:rFonts w:ascii="Wingdings" w:hAnsi="Wingdings" w:eastAsia="Wingdings" w:cs="Wingdings"/>
                <w:color w:val="auto"/>
                <w:sz w:val="22"/>
                <w:szCs w:val="22"/>
              </w:rPr>
              <w:t>«</w:t>
            </w:r>
          </w:p>
        </w:tc>
        <w:tc>
          <w:tcPr>
            <w:tcW w:w="1267"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01B36D8E" w14:textId="77777777">
            <w:pPr>
              <w:jc w:val="center"/>
              <w:rPr>
                <w:color w:val="auto"/>
              </w:rPr>
            </w:pPr>
            <w:r w:rsidRPr="00DD0358">
              <w:rPr>
                <w:rFonts w:ascii="Wingdings" w:hAnsi="Wingdings" w:eastAsia="Wingdings" w:cs="Wingdings"/>
                <w:color w:val="auto"/>
                <w:sz w:val="22"/>
                <w:szCs w:val="22"/>
              </w:rPr>
              <w:t>«</w:t>
            </w:r>
          </w:p>
        </w:tc>
        <w:tc>
          <w:tcPr>
            <w:tcW w:w="1270" w:type="dxa"/>
            <w:tcBorders>
              <w:left w:val="single" w:color="auto" w:sz="4" w:space="0"/>
              <w:bottom w:val="single" w:color="auto" w:sz="4" w:space="0"/>
            </w:tcBorders>
            <w:shd w:val="clear" w:color="auto" w:fill="auto"/>
            <w:vAlign w:val="center"/>
          </w:tcPr>
          <w:p w:rsidRPr="005D34A6" w:rsidR="00111DB9" w:rsidP="002A75C1" w:rsidRDefault="00111DB9" w14:paraId="5B7E9230"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0F691AE8" w14:textId="77777777">
        <w:tc>
          <w:tcPr>
            <w:tcW w:w="6663" w:type="dxa"/>
            <w:tcBorders>
              <w:bottom w:val="single" w:color="auto" w:sz="4" w:space="0"/>
              <w:right w:val="single" w:color="auto" w:sz="4" w:space="0"/>
            </w:tcBorders>
            <w:shd w:val="clear" w:color="auto" w:fill="auto"/>
          </w:tcPr>
          <w:p w:rsidRPr="00A71276" w:rsidR="00111DB9" w:rsidP="002A75C1" w:rsidRDefault="00111DB9" w14:paraId="22965D2D" w14:textId="77777777">
            <w:pPr>
              <w:pStyle w:val="ListParagraph"/>
              <w:spacing w:before="0"/>
              <w:ind w:left="0"/>
              <w:rPr>
                <w:rFonts w:cs="Arial"/>
                <w:color w:val="auto"/>
                <w:szCs w:val="20"/>
              </w:rPr>
            </w:pPr>
            <w:r w:rsidRPr="00A71276">
              <w:rPr>
                <w:rFonts w:cs="Arial"/>
                <w:color w:val="auto"/>
                <w:szCs w:val="20"/>
                <w:lang w:eastAsia="en-GB"/>
              </w:rPr>
              <w:t>Effective Communication Skills</w:t>
            </w:r>
          </w:p>
        </w:tc>
        <w:tc>
          <w:tcPr>
            <w:tcW w:w="1134" w:type="dxa"/>
            <w:tcBorders>
              <w:left w:val="single" w:color="auto" w:sz="4" w:space="0"/>
              <w:bottom w:val="single" w:color="auto" w:sz="4" w:space="0"/>
              <w:right w:val="single" w:color="auto" w:sz="4" w:space="0"/>
            </w:tcBorders>
            <w:shd w:val="clear" w:color="auto" w:fill="auto"/>
          </w:tcPr>
          <w:p w:rsidR="00111DB9" w:rsidP="002A75C1" w:rsidRDefault="00111DB9" w14:paraId="7D814323" w14:textId="77777777">
            <w:pPr>
              <w:jc w:val="center"/>
            </w:pPr>
            <w:r w:rsidRPr="00DD0358">
              <w:rPr>
                <w:rFonts w:ascii="Wingdings" w:hAnsi="Wingdings" w:eastAsia="Wingdings" w:cs="Wingdings"/>
                <w:color w:val="auto"/>
                <w:sz w:val="22"/>
                <w:szCs w:val="22"/>
              </w:rPr>
              <w:t>«</w:t>
            </w:r>
          </w:p>
        </w:tc>
        <w:tc>
          <w:tcPr>
            <w:tcW w:w="1133"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2F993F8"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6A6A6" w:themeFill="background1" w:themeFillShade="A6"/>
            <w:vAlign w:val="center"/>
          </w:tcPr>
          <w:p w:rsidRPr="005D34A6" w:rsidR="00111DB9" w:rsidP="002A75C1" w:rsidRDefault="00111DB9" w14:paraId="1BAE6D7C"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0DAAE01A"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F6405CE" w14:textId="77777777">
            <w:pPr>
              <w:jc w:val="center"/>
              <w:rPr>
                <w:color w:val="auto"/>
              </w:rPr>
            </w:pPr>
            <w:r w:rsidRPr="00DD0358">
              <w:rPr>
                <w:rFonts w:ascii="Wingdings" w:hAnsi="Wingdings" w:eastAsia="Wingdings" w:cs="Wingdings"/>
                <w:color w:val="auto"/>
                <w:sz w:val="22"/>
                <w:szCs w:val="22"/>
              </w:rPr>
              <w:t>«</w:t>
            </w:r>
          </w:p>
        </w:tc>
        <w:tc>
          <w:tcPr>
            <w:tcW w:w="1267"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B3FB129" w14:textId="77777777">
            <w:pPr>
              <w:jc w:val="center"/>
              <w:rPr>
                <w:color w:val="auto"/>
              </w:rPr>
            </w:pPr>
            <w:r w:rsidRPr="00DD0358">
              <w:rPr>
                <w:rFonts w:ascii="Wingdings" w:hAnsi="Wingdings" w:eastAsia="Wingdings" w:cs="Wingdings"/>
                <w:color w:val="auto"/>
                <w:sz w:val="22"/>
                <w:szCs w:val="22"/>
              </w:rPr>
              <w:t>«</w:t>
            </w:r>
          </w:p>
        </w:tc>
        <w:tc>
          <w:tcPr>
            <w:tcW w:w="1270" w:type="dxa"/>
            <w:tcBorders>
              <w:left w:val="single" w:color="auto" w:sz="4" w:space="0"/>
              <w:bottom w:val="single" w:color="auto" w:sz="4" w:space="0"/>
            </w:tcBorders>
            <w:shd w:val="clear" w:color="auto" w:fill="auto"/>
            <w:vAlign w:val="center"/>
          </w:tcPr>
          <w:p w:rsidRPr="005D34A6" w:rsidR="00111DB9" w:rsidP="002A75C1" w:rsidRDefault="00111DB9" w14:paraId="057C5F85"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0B923C6A" w14:textId="77777777">
        <w:tc>
          <w:tcPr>
            <w:tcW w:w="6663" w:type="dxa"/>
            <w:tcBorders>
              <w:bottom w:val="single" w:color="auto" w:sz="4" w:space="0"/>
              <w:right w:val="single" w:color="auto" w:sz="4" w:space="0"/>
            </w:tcBorders>
            <w:shd w:val="clear" w:color="auto" w:fill="auto"/>
          </w:tcPr>
          <w:p w:rsidRPr="00A71276" w:rsidR="00111DB9" w:rsidP="002A75C1" w:rsidRDefault="00111DB9" w14:paraId="4E39E27D" w14:textId="77777777">
            <w:pPr>
              <w:pStyle w:val="ListParagraph"/>
              <w:spacing w:before="0"/>
              <w:ind w:left="0"/>
              <w:rPr>
                <w:rFonts w:cs="Arial"/>
                <w:color w:val="auto"/>
                <w:szCs w:val="20"/>
              </w:rPr>
            </w:pPr>
            <w:r w:rsidRPr="00A71276">
              <w:rPr>
                <w:rFonts w:cs="Arial"/>
                <w:color w:val="auto"/>
                <w:szCs w:val="20"/>
                <w:lang w:eastAsia="en-GB"/>
              </w:rPr>
              <w:t>Ability to work effectively as part of a team</w:t>
            </w:r>
          </w:p>
        </w:tc>
        <w:tc>
          <w:tcPr>
            <w:tcW w:w="1134" w:type="dxa"/>
            <w:tcBorders>
              <w:left w:val="single" w:color="auto" w:sz="4" w:space="0"/>
              <w:bottom w:val="single" w:color="auto" w:sz="4" w:space="0"/>
              <w:right w:val="single" w:color="auto" w:sz="4" w:space="0"/>
            </w:tcBorders>
            <w:shd w:val="clear" w:color="auto" w:fill="auto"/>
          </w:tcPr>
          <w:p w:rsidR="00111DB9" w:rsidP="002A75C1" w:rsidRDefault="00111DB9" w14:paraId="1DB2B5B2" w14:textId="77777777">
            <w:pPr>
              <w:jc w:val="center"/>
            </w:pPr>
            <w:r w:rsidRPr="00DD0358">
              <w:rPr>
                <w:rFonts w:ascii="Wingdings" w:hAnsi="Wingdings" w:eastAsia="Wingdings" w:cs="Wingdings"/>
                <w:color w:val="auto"/>
                <w:sz w:val="22"/>
                <w:szCs w:val="22"/>
              </w:rPr>
              <w:t>«</w:t>
            </w:r>
          </w:p>
        </w:tc>
        <w:tc>
          <w:tcPr>
            <w:tcW w:w="1133"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BF130CC" w14:textId="77777777">
            <w:pPr>
              <w:jc w:val="center"/>
              <w:rPr>
                <w:rFonts w:cs="Arial"/>
                <w:color w:val="auto"/>
                <w:sz w:val="24"/>
              </w:rPr>
            </w:pPr>
          </w:p>
        </w:tc>
        <w:tc>
          <w:tcPr>
            <w:tcW w:w="250" w:type="dxa"/>
            <w:tcBorders>
              <w:left w:val="single" w:color="auto" w:sz="4" w:space="0"/>
              <w:bottom w:val="single" w:color="auto" w:sz="4" w:space="0"/>
              <w:right w:val="single" w:color="auto" w:sz="4" w:space="0"/>
            </w:tcBorders>
            <w:shd w:val="clear" w:color="auto" w:fill="A6A6A6" w:themeFill="background1" w:themeFillShade="A6"/>
            <w:vAlign w:val="center"/>
          </w:tcPr>
          <w:p w:rsidRPr="005D34A6" w:rsidR="00111DB9" w:rsidP="002A75C1" w:rsidRDefault="00111DB9" w14:paraId="1EE9F8B9"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10F7995E"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05C35B8E" w14:textId="77777777">
            <w:pPr>
              <w:jc w:val="center"/>
              <w:rPr>
                <w:color w:val="auto"/>
              </w:rPr>
            </w:pPr>
            <w:r w:rsidRPr="00DD0358">
              <w:rPr>
                <w:rFonts w:ascii="Wingdings" w:hAnsi="Wingdings" w:eastAsia="Wingdings" w:cs="Wingdings"/>
                <w:color w:val="auto"/>
                <w:sz w:val="22"/>
                <w:szCs w:val="22"/>
              </w:rPr>
              <w:t>«</w:t>
            </w:r>
          </w:p>
        </w:tc>
        <w:tc>
          <w:tcPr>
            <w:tcW w:w="1267"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329C171A" w14:textId="77777777">
            <w:pPr>
              <w:jc w:val="center"/>
              <w:rPr>
                <w:color w:val="auto"/>
              </w:rPr>
            </w:pPr>
            <w:r w:rsidRPr="00DD0358">
              <w:rPr>
                <w:rFonts w:ascii="Wingdings" w:hAnsi="Wingdings" w:eastAsia="Wingdings" w:cs="Wingdings"/>
                <w:color w:val="auto"/>
                <w:sz w:val="22"/>
                <w:szCs w:val="22"/>
              </w:rPr>
              <w:t>«</w:t>
            </w:r>
          </w:p>
        </w:tc>
        <w:tc>
          <w:tcPr>
            <w:tcW w:w="1270" w:type="dxa"/>
            <w:tcBorders>
              <w:left w:val="single" w:color="auto" w:sz="4" w:space="0"/>
              <w:bottom w:val="single" w:color="auto" w:sz="4" w:space="0"/>
            </w:tcBorders>
            <w:shd w:val="clear" w:color="auto" w:fill="auto"/>
            <w:vAlign w:val="center"/>
          </w:tcPr>
          <w:p w:rsidRPr="005D34A6" w:rsidR="00111DB9" w:rsidP="002A75C1" w:rsidRDefault="00111DB9" w14:paraId="292F02FC"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2880143D" w14:textId="77777777">
        <w:tc>
          <w:tcPr>
            <w:tcW w:w="6663" w:type="dxa"/>
            <w:tcBorders>
              <w:bottom w:val="single" w:color="auto" w:sz="4" w:space="0"/>
              <w:right w:val="single" w:color="auto" w:sz="4" w:space="0"/>
            </w:tcBorders>
            <w:shd w:val="clear" w:color="auto" w:fill="auto"/>
          </w:tcPr>
          <w:p w:rsidRPr="00A71276" w:rsidR="00111DB9" w:rsidP="002A75C1" w:rsidRDefault="00111DB9" w14:paraId="04247133" w14:textId="77777777">
            <w:pPr>
              <w:pStyle w:val="ListParagraph"/>
              <w:spacing w:before="0"/>
              <w:ind w:left="0"/>
              <w:rPr>
                <w:rFonts w:cs="Arial"/>
                <w:color w:val="auto"/>
                <w:szCs w:val="20"/>
              </w:rPr>
            </w:pPr>
            <w:r w:rsidRPr="00A71276">
              <w:rPr>
                <w:rFonts w:cs="Arial"/>
                <w:color w:val="auto"/>
                <w:szCs w:val="20"/>
                <w:lang w:eastAsia="en-GB"/>
              </w:rPr>
              <w:t>Self-motivated</w:t>
            </w:r>
          </w:p>
        </w:tc>
        <w:tc>
          <w:tcPr>
            <w:tcW w:w="1134" w:type="dxa"/>
            <w:tcBorders>
              <w:left w:val="single" w:color="auto" w:sz="4" w:space="0"/>
              <w:bottom w:val="single" w:color="auto" w:sz="4" w:space="0"/>
              <w:right w:val="single" w:color="auto" w:sz="4" w:space="0"/>
            </w:tcBorders>
            <w:shd w:val="clear" w:color="auto" w:fill="auto"/>
          </w:tcPr>
          <w:p w:rsidR="00111DB9" w:rsidP="002A75C1" w:rsidRDefault="00111DB9" w14:paraId="051757F8" w14:textId="77777777">
            <w:pPr>
              <w:jc w:val="center"/>
            </w:pPr>
          </w:p>
        </w:tc>
        <w:tc>
          <w:tcPr>
            <w:tcW w:w="1133"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B967F89" w14:textId="77777777">
            <w:pPr>
              <w:jc w:val="center"/>
              <w:rPr>
                <w:rFonts w:cs="Arial"/>
                <w:color w:val="auto"/>
                <w:sz w:val="24"/>
              </w:rPr>
            </w:pPr>
            <w:r w:rsidRPr="00DD0358">
              <w:rPr>
                <w:rFonts w:ascii="Wingdings" w:hAnsi="Wingdings" w:eastAsia="Wingdings" w:cs="Wingdings"/>
                <w:color w:val="auto"/>
                <w:sz w:val="22"/>
                <w:szCs w:val="22"/>
              </w:rPr>
              <w:t>«</w:t>
            </w:r>
          </w:p>
        </w:tc>
        <w:tc>
          <w:tcPr>
            <w:tcW w:w="250" w:type="dxa"/>
            <w:tcBorders>
              <w:left w:val="single" w:color="auto" w:sz="4" w:space="0"/>
              <w:bottom w:val="single" w:color="auto" w:sz="4" w:space="0"/>
              <w:right w:val="single" w:color="auto" w:sz="4" w:space="0"/>
            </w:tcBorders>
            <w:shd w:val="clear" w:color="auto" w:fill="A6A6A6" w:themeFill="background1" w:themeFillShade="A6"/>
            <w:vAlign w:val="center"/>
          </w:tcPr>
          <w:p w:rsidRPr="005D34A6" w:rsidR="00111DB9" w:rsidP="002A75C1" w:rsidRDefault="00111DB9" w14:paraId="07A79EB0"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447F796A"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961A92D" w14:textId="77777777">
            <w:pPr>
              <w:jc w:val="center"/>
              <w:rPr>
                <w:color w:val="auto"/>
              </w:rPr>
            </w:pPr>
            <w:r w:rsidRPr="00DD0358">
              <w:rPr>
                <w:rFonts w:ascii="Wingdings" w:hAnsi="Wingdings" w:eastAsia="Wingdings" w:cs="Wingdings"/>
                <w:color w:val="auto"/>
                <w:sz w:val="22"/>
                <w:szCs w:val="22"/>
              </w:rPr>
              <w:t>«</w:t>
            </w:r>
          </w:p>
        </w:tc>
        <w:tc>
          <w:tcPr>
            <w:tcW w:w="1267"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62A42319" w14:textId="77777777">
            <w:pPr>
              <w:jc w:val="center"/>
              <w:rPr>
                <w:color w:val="auto"/>
              </w:rPr>
            </w:pPr>
            <w:r w:rsidRPr="00DD0358">
              <w:rPr>
                <w:rFonts w:ascii="Wingdings" w:hAnsi="Wingdings" w:eastAsia="Wingdings" w:cs="Wingdings"/>
                <w:color w:val="auto"/>
                <w:sz w:val="22"/>
                <w:szCs w:val="22"/>
              </w:rPr>
              <w:t>«</w:t>
            </w:r>
          </w:p>
        </w:tc>
        <w:tc>
          <w:tcPr>
            <w:tcW w:w="1270" w:type="dxa"/>
            <w:tcBorders>
              <w:left w:val="single" w:color="auto" w:sz="4" w:space="0"/>
              <w:bottom w:val="single" w:color="auto" w:sz="4" w:space="0"/>
            </w:tcBorders>
            <w:shd w:val="clear" w:color="auto" w:fill="auto"/>
            <w:vAlign w:val="center"/>
          </w:tcPr>
          <w:p w:rsidRPr="005D34A6" w:rsidR="00111DB9" w:rsidP="002A75C1" w:rsidRDefault="00111DB9" w14:paraId="4DE36AAC" w14:textId="77777777">
            <w:pPr>
              <w:jc w:val="center"/>
              <w:rPr>
                <w:color w:val="auto"/>
              </w:rPr>
            </w:pPr>
            <w:r w:rsidRPr="00DD0358">
              <w:rPr>
                <w:rFonts w:ascii="Wingdings" w:hAnsi="Wingdings" w:eastAsia="Wingdings" w:cs="Wingdings"/>
                <w:color w:val="auto"/>
                <w:sz w:val="22"/>
                <w:szCs w:val="22"/>
              </w:rPr>
              <w:t>«</w:t>
            </w:r>
          </w:p>
        </w:tc>
      </w:tr>
      <w:tr w:rsidRPr="005D34A6" w:rsidR="00111DB9" w:rsidTr="009A51BD" w14:paraId="6D180D31" w14:textId="77777777">
        <w:tc>
          <w:tcPr>
            <w:tcW w:w="6663" w:type="dxa"/>
            <w:tcBorders>
              <w:bottom w:val="single" w:color="auto" w:sz="4" w:space="0"/>
              <w:right w:val="single" w:color="auto" w:sz="4" w:space="0"/>
            </w:tcBorders>
            <w:shd w:val="clear" w:color="auto" w:fill="auto"/>
          </w:tcPr>
          <w:p w:rsidRPr="00A71276" w:rsidR="00111DB9" w:rsidP="002A75C1" w:rsidRDefault="00111DB9" w14:paraId="54953423" w14:textId="77777777">
            <w:pPr>
              <w:spacing w:before="0"/>
              <w:rPr>
                <w:rFonts w:cs="Arial"/>
                <w:color w:val="auto"/>
                <w:szCs w:val="20"/>
              </w:rPr>
            </w:pPr>
            <w:r w:rsidRPr="00A71276">
              <w:rPr>
                <w:rFonts w:cs="Arial"/>
                <w:color w:val="auto"/>
                <w:szCs w:val="20"/>
                <w:lang w:eastAsia="en-GB"/>
              </w:rPr>
              <w:t xml:space="preserve">Ability to take initiative </w:t>
            </w:r>
          </w:p>
        </w:tc>
        <w:tc>
          <w:tcPr>
            <w:tcW w:w="1134" w:type="dxa"/>
            <w:tcBorders>
              <w:left w:val="single" w:color="auto" w:sz="4" w:space="0"/>
              <w:bottom w:val="single" w:color="auto" w:sz="4" w:space="0"/>
              <w:right w:val="single" w:color="auto" w:sz="4" w:space="0"/>
            </w:tcBorders>
            <w:shd w:val="clear" w:color="auto" w:fill="auto"/>
          </w:tcPr>
          <w:p w:rsidR="00111DB9" w:rsidP="002A75C1" w:rsidRDefault="00111DB9" w14:paraId="7AFE0398" w14:textId="77777777">
            <w:pPr>
              <w:jc w:val="center"/>
            </w:pPr>
          </w:p>
        </w:tc>
        <w:tc>
          <w:tcPr>
            <w:tcW w:w="1133"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7DDCD919" w14:textId="77777777">
            <w:pPr>
              <w:jc w:val="center"/>
              <w:rPr>
                <w:rFonts w:cs="Arial"/>
                <w:color w:val="auto"/>
                <w:sz w:val="24"/>
              </w:rPr>
            </w:pPr>
            <w:r w:rsidRPr="00DD0358">
              <w:rPr>
                <w:rFonts w:ascii="Wingdings" w:hAnsi="Wingdings" w:eastAsia="Wingdings" w:cs="Wingdings"/>
                <w:color w:val="auto"/>
                <w:sz w:val="22"/>
                <w:szCs w:val="22"/>
              </w:rPr>
              <w:t>«</w:t>
            </w:r>
          </w:p>
        </w:tc>
        <w:tc>
          <w:tcPr>
            <w:tcW w:w="250" w:type="dxa"/>
            <w:tcBorders>
              <w:left w:val="single" w:color="auto" w:sz="4" w:space="0"/>
              <w:bottom w:val="single" w:color="auto" w:sz="4" w:space="0"/>
              <w:right w:val="single" w:color="auto" w:sz="4" w:space="0"/>
            </w:tcBorders>
            <w:shd w:val="clear" w:color="auto" w:fill="A6A6A6" w:themeFill="background1" w:themeFillShade="A6"/>
            <w:vAlign w:val="center"/>
          </w:tcPr>
          <w:p w:rsidRPr="005D34A6" w:rsidR="00111DB9" w:rsidP="002A75C1" w:rsidRDefault="00111DB9" w14:paraId="1C819017" w14:textId="77777777">
            <w:pPr>
              <w:jc w:val="center"/>
              <w:rPr>
                <w:rFonts w:cs="Arial"/>
                <w:color w:val="auto"/>
                <w:sz w:val="24"/>
              </w:rPr>
            </w:pPr>
          </w:p>
        </w:tc>
        <w:tc>
          <w:tcPr>
            <w:tcW w:w="1276"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31818D82" w14:textId="77777777">
            <w:pPr>
              <w:jc w:val="center"/>
              <w:rPr>
                <w:color w:val="auto"/>
              </w:rPr>
            </w:pPr>
          </w:p>
        </w:tc>
        <w:tc>
          <w:tcPr>
            <w:tcW w:w="1688"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521E952F" w14:textId="77777777">
            <w:pPr>
              <w:jc w:val="center"/>
              <w:rPr>
                <w:color w:val="auto"/>
              </w:rPr>
            </w:pPr>
            <w:r w:rsidRPr="00DD0358">
              <w:rPr>
                <w:rFonts w:ascii="Wingdings" w:hAnsi="Wingdings" w:eastAsia="Wingdings" w:cs="Wingdings"/>
                <w:color w:val="auto"/>
                <w:sz w:val="22"/>
                <w:szCs w:val="22"/>
              </w:rPr>
              <w:t>«</w:t>
            </w:r>
          </w:p>
        </w:tc>
        <w:tc>
          <w:tcPr>
            <w:tcW w:w="1267" w:type="dxa"/>
            <w:tcBorders>
              <w:left w:val="single" w:color="auto" w:sz="4" w:space="0"/>
              <w:bottom w:val="single" w:color="auto" w:sz="4" w:space="0"/>
              <w:right w:val="single" w:color="auto" w:sz="4" w:space="0"/>
            </w:tcBorders>
            <w:shd w:val="clear" w:color="auto" w:fill="auto"/>
            <w:vAlign w:val="center"/>
          </w:tcPr>
          <w:p w:rsidRPr="005D34A6" w:rsidR="00111DB9" w:rsidP="002A75C1" w:rsidRDefault="00111DB9" w14:paraId="7A4E078F" w14:textId="77777777">
            <w:pPr>
              <w:jc w:val="center"/>
              <w:rPr>
                <w:color w:val="auto"/>
              </w:rPr>
            </w:pPr>
            <w:r w:rsidRPr="00DD0358">
              <w:rPr>
                <w:rFonts w:ascii="Wingdings" w:hAnsi="Wingdings" w:eastAsia="Wingdings" w:cs="Wingdings"/>
                <w:color w:val="auto"/>
                <w:sz w:val="22"/>
                <w:szCs w:val="22"/>
              </w:rPr>
              <w:t>«</w:t>
            </w:r>
          </w:p>
        </w:tc>
        <w:tc>
          <w:tcPr>
            <w:tcW w:w="1270" w:type="dxa"/>
            <w:tcBorders>
              <w:left w:val="single" w:color="auto" w:sz="4" w:space="0"/>
              <w:bottom w:val="single" w:color="auto" w:sz="4" w:space="0"/>
            </w:tcBorders>
            <w:shd w:val="clear" w:color="auto" w:fill="auto"/>
            <w:vAlign w:val="center"/>
          </w:tcPr>
          <w:p w:rsidRPr="005D34A6" w:rsidR="00111DB9" w:rsidP="002A75C1" w:rsidRDefault="00111DB9" w14:paraId="1E84F0D6" w14:textId="77777777">
            <w:pPr>
              <w:jc w:val="center"/>
              <w:rPr>
                <w:color w:val="auto"/>
              </w:rPr>
            </w:pPr>
            <w:r w:rsidRPr="00DD0358">
              <w:rPr>
                <w:rFonts w:ascii="Wingdings" w:hAnsi="Wingdings" w:eastAsia="Wingdings" w:cs="Wingdings"/>
                <w:color w:val="auto"/>
                <w:sz w:val="22"/>
                <w:szCs w:val="22"/>
              </w:rPr>
              <w:t>«</w:t>
            </w:r>
          </w:p>
        </w:tc>
      </w:tr>
      <w:tr w:rsidRPr="005D34A6" w:rsidR="00AA4791" w:rsidTr="00AA4791" w14:paraId="22665912" w14:textId="77777777">
        <w:tc>
          <w:tcPr>
            <w:tcW w:w="6663" w:type="dxa"/>
            <w:tcBorders>
              <w:top w:val="single" w:color="000000" w:sz="4" w:space="0"/>
              <w:left w:val="single" w:color="000000" w:sz="4" w:space="0"/>
              <w:bottom w:val="single" w:color="auto" w:sz="4" w:space="0"/>
              <w:right w:val="single" w:color="auto" w:sz="4" w:space="0"/>
            </w:tcBorders>
            <w:shd w:val="clear" w:color="auto" w:fill="A6A6A6" w:themeFill="background1" w:themeFillShade="A6"/>
          </w:tcPr>
          <w:p w:rsidRPr="009A51BD" w:rsidR="00AA4791" w:rsidP="009A51BD" w:rsidRDefault="00AA4791" w14:paraId="72F26F8F" w14:textId="77777777">
            <w:pPr>
              <w:spacing w:before="0"/>
              <w:rPr>
                <w:rFonts w:cs="Arial"/>
                <w:color w:val="auto"/>
                <w:szCs w:val="20"/>
                <w:lang w:eastAsia="en-GB"/>
              </w:rPr>
            </w:pPr>
          </w:p>
        </w:tc>
        <w:tc>
          <w:tcPr>
            <w:tcW w:w="1134" w:type="dxa"/>
            <w:tcBorders>
              <w:top w:val="single" w:color="000000" w:sz="4" w:space="0"/>
              <w:left w:val="single" w:color="auto" w:sz="4" w:space="0"/>
              <w:bottom w:val="single" w:color="auto" w:sz="4" w:space="0"/>
              <w:right w:val="single" w:color="auto" w:sz="4" w:space="0"/>
            </w:tcBorders>
            <w:shd w:val="clear" w:color="auto" w:fill="A6A6A6" w:themeFill="background1" w:themeFillShade="A6"/>
          </w:tcPr>
          <w:p w:rsidRPr="009A51BD" w:rsidR="00AA4791" w:rsidP="002A75C1" w:rsidRDefault="00AA4791" w14:paraId="59AEC39F" w14:textId="77777777">
            <w:pPr>
              <w:jc w:val="center"/>
            </w:pPr>
          </w:p>
        </w:tc>
        <w:tc>
          <w:tcPr>
            <w:tcW w:w="1133" w:type="dxa"/>
            <w:tcBorders>
              <w:top w:val="single" w:color="000000" w:sz="4" w:space="0"/>
              <w:left w:val="single" w:color="auto" w:sz="4" w:space="0"/>
              <w:bottom w:val="single" w:color="auto" w:sz="4" w:space="0"/>
              <w:right w:val="single" w:color="auto" w:sz="4" w:space="0"/>
            </w:tcBorders>
            <w:shd w:val="clear" w:color="auto" w:fill="A6A6A6" w:themeFill="background1" w:themeFillShade="A6"/>
            <w:vAlign w:val="center"/>
          </w:tcPr>
          <w:p w:rsidRPr="009A51BD" w:rsidR="00AA4791" w:rsidP="002A75C1" w:rsidRDefault="00AA4791" w14:paraId="2093A293" w14:textId="77777777">
            <w:pPr>
              <w:jc w:val="center"/>
              <w:rPr>
                <w:rFonts w:ascii="Wingdings" w:hAnsi="Wingdings" w:eastAsia="Wingdings" w:cs="Wingdings"/>
                <w:color w:val="auto"/>
                <w:sz w:val="22"/>
                <w:szCs w:val="22"/>
              </w:rPr>
            </w:pPr>
          </w:p>
        </w:tc>
        <w:tc>
          <w:tcPr>
            <w:tcW w:w="250" w:type="dxa"/>
            <w:tcBorders>
              <w:top w:val="single" w:color="000000" w:sz="4" w:space="0"/>
              <w:left w:val="single" w:color="auto" w:sz="4" w:space="0"/>
              <w:bottom w:val="single" w:color="auto" w:sz="4" w:space="0"/>
              <w:right w:val="single" w:color="auto" w:sz="4" w:space="0"/>
            </w:tcBorders>
            <w:shd w:val="clear" w:color="auto" w:fill="A6A6A6" w:themeFill="background1" w:themeFillShade="A6"/>
            <w:vAlign w:val="center"/>
          </w:tcPr>
          <w:p w:rsidRPr="005D34A6" w:rsidR="00AA4791" w:rsidP="002A75C1" w:rsidRDefault="00AA4791" w14:paraId="5AD0A5E3" w14:textId="77777777">
            <w:pPr>
              <w:jc w:val="center"/>
              <w:rPr>
                <w:rFonts w:cs="Arial"/>
                <w:color w:val="auto"/>
                <w:sz w:val="24"/>
              </w:rPr>
            </w:pPr>
          </w:p>
        </w:tc>
        <w:tc>
          <w:tcPr>
            <w:tcW w:w="1276" w:type="dxa"/>
            <w:tcBorders>
              <w:top w:val="single" w:color="000000" w:sz="4" w:space="0"/>
              <w:left w:val="single" w:color="auto" w:sz="4" w:space="0"/>
              <w:bottom w:val="single" w:color="auto" w:sz="4" w:space="0"/>
              <w:right w:val="single" w:color="auto" w:sz="4" w:space="0"/>
            </w:tcBorders>
            <w:shd w:val="clear" w:color="auto" w:fill="A6A6A6" w:themeFill="background1" w:themeFillShade="A6"/>
            <w:vAlign w:val="center"/>
          </w:tcPr>
          <w:p w:rsidRPr="009A51BD" w:rsidR="00AA4791" w:rsidP="002A75C1" w:rsidRDefault="00AA4791" w14:paraId="1178D00E" w14:textId="77777777">
            <w:pPr>
              <w:jc w:val="center"/>
              <w:rPr>
                <w:color w:val="auto"/>
              </w:rPr>
            </w:pPr>
          </w:p>
        </w:tc>
        <w:tc>
          <w:tcPr>
            <w:tcW w:w="1688" w:type="dxa"/>
            <w:tcBorders>
              <w:top w:val="single" w:color="000000" w:sz="4" w:space="0"/>
              <w:left w:val="single" w:color="auto" w:sz="4" w:space="0"/>
              <w:bottom w:val="single" w:color="auto" w:sz="4" w:space="0"/>
              <w:right w:val="single" w:color="auto" w:sz="4" w:space="0"/>
            </w:tcBorders>
            <w:shd w:val="clear" w:color="auto" w:fill="A6A6A6" w:themeFill="background1" w:themeFillShade="A6"/>
            <w:vAlign w:val="center"/>
          </w:tcPr>
          <w:p w:rsidRPr="009A51BD" w:rsidR="00AA4791" w:rsidP="002A75C1" w:rsidRDefault="00AA4791" w14:paraId="62D273B6" w14:textId="77777777">
            <w:pPr>
              <w:jc w:val="center"/>
              <w:rPr>
                <w:rFonts w:ascii="Wingdings" w:hAnsi="Wingdings" w:eastAsia="Wingdings" w:cs="Wingdings"/>
                <w:color w:val="auto"/>
                <w:sz w:val="22"/>
                <w:szCs w:val="22"/>
              </w:rPr>
            </w:pPr>
          </w:p>
        </w:tc>
        <w:tc>
          <w:tcPr>
            <w:tcW w:w="1267" w:type="dxa"/>
            <w:tcBorders>
              <w:top w:val="single" w:color="000000" w:sz="4" w:space="0"/>
              <w:left w:val="single" w:color="auto" w:sz="4" w:space="0"/>
              <w:bottom w:val="single" w:color="auto" w:sz="4" w:space="0"/>
              <w:right w:val="single" w:color="auto" w:sz="4" w:space="0"/>
            </w:tcBorders>
            <w:shd w:val="clear" w:color="auto" w:fill="A6A6A6" w:themeFill="background1" w:themeFillShade="A6"/>
            <w:vAlign w:val="center"/>
          </w:tcPr>
          <w:p w:rsidRPr="009A51BD" w:rsidR="00AA4791" w:rsidP="002A75C1" w:rsidRDefault="00AA4791" w14:paraId="3EAE0A06" w14:textId="77777777">
            <w:pPr>
              <w:jc w:val="center"/>
              <w:rPr>
                <w:rFonts w:ascii="Wingdings" w:hAnsi="Wingdings" w:eastAsia="Wingdings" w:cs="Wingdings"/>
                <w:color w:val="auto"/>
                <w:sz w:val="22"/>
                <w:szCs w:val="22"/>
              </w:rPr>
            </w:pPr>
          </w:p>
        </w:tc>
        <w:tc>
          <w:tcPr>
            <w:tcW w:w="1270" w:type="dxa"/>
            <w:tcBorders>
              <w:top w:val="single" w:color="000000" w:sz="4" w:space="0"/>
              <w:left w:val="single" w:color="auto" w:sz="4" w:space="0"/>
              <w:bottom w:val="single" w:color="auto" w:sz="4" w:space="0"/>
              <w:right w:val="single" w:color="000000" w:sz="4" w:space="0"/>
            </w:tcBorders>
            <w:shd w:val="clear" w:color="auto" w:fill="A6A6A6" w:themeFill="background1" w:themeFillShade="A6"/>
            <w:vAlign w:val="center"/>
          </w:tcPr>
          <w:p w:rsidRPr="009A51BD" w:rsidR="00AA4791" w:rsidP="002A75C1" w:rsidRDefault="00AA4791" w14:paraId="35C35A27" w14:textId="77777777">
            <w:pPr>
              <w:jc w:val="center"/>
              <w:rPr>
                <w:rFonts w:ascii="Wingdings" w:hAnsi="Wingdings" w:eastAsia="Wingdings" w:cs="Wingdings"/>
                <w:color w:val="auto"/>
                <w:sz w:val="22"/>
                <w:szCs w:val="22"/>
              </w:rPr>
            </w:pPr>
          </w:p>
        </w:tc>
      </w:tr>
      <w:tr w:rsidRPr="005D34A6" w:rsidR="009A51BD" w:rsidTr="009A51BD" w14:paraId="67DF1464" w14:textId="77777777">
        <w:tc>
          <w:tcPr>
            <w:tcW w:w="6663" w:type="dxa"/>
            <w:tcBorders>
              <w:top w:val="single" w:color="000000" w:sz="4" w:space="0"/>
              <w:left w:val="single" w:color="000000" w:sz="4" w:space="0"/>
              <w:bottom w:val="single" w:color="auto" w:sz="4" w:space="0"/>
              <w:right w:val="single" w:color="auto" w:sz="4" w:space="0"/>
            </w:tcBorders>
            <w:shd w:val="clear" w:color="auto" w:fill="auto"/>
          </w:tcPr>
          <w:p w:rsidRPr="00AA4791" w:rsidR="009A51BD" w:rsidP="009A51BD" w:rsidRDefault="009A51BD" w14:paraId="74AB0796" w14:textId="77777777">
            <w:pPr>
              <w:spacing w:before="0"/>
              <w:rPr>
                <w:rFonts w:cs="Arial"/>
                <w:b/>
                <w:bCs/>
                <w:color w:val="auto"/>
                <w:szCs w:val="20"/>
                <w:lang w:eastAsia="en-GB"/>
              </w:rPr>
            </w:pPr>
            <w:r w:rsidRPr="00AA4791">
              <w:rPr>
                <w:rFonts w:cs="Arial"/>
                <w:b/>
                <w:bCs/>
                <w:color w:val="auto"/>
                <w:szCs w:val="20"/>
                <w:lang w:eastAsia="en-GB"/>
              </w:rPr>
              <w:t>Personal Attributes</w:t>
            </w:r>
          </w:p>
        </w:tc>
        <w:tc>
          <w:tcPr>
            <w:tcW w:w="1134" w:type="dxa"/>
            <w:tcBorders>
              <w:top w:val="single" w:color="000000" w:sz="4" w:space="0"/>
              <w:left w:val="single" w:color="auto" w:sz="4" w:space="0"/>
              <w:bottom w:val="single" w:color="auto" w:sz="4" w:space="0"/>
              <w:right w:val="single" w:color="auto" w:sz="4" w:space="0"/>
            </w:tcBorders>
            <w:shd w:val="clear" w:color="auto" w:fill="auto"/>
          </w:tcPr>
          <w:p w:rsidRPr="009A51BD" w:rsidR="009A51BD" w:rsidP="002A75C1" w:rsidRDefault="009A51BD" w14:paraId="604F0671" w14:textId="77777777">
            <w:pPr>
              <w:jc w:val="center"/>
            </w:pPr>
          </w:p>
        </w:tc>
        <w:tc>
          <w:tcPr>
            <w:tcW w:w="1133"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52B70E1E" w14:textId="77777777">
            <w:pPr>
              <w:jc w:val="center"/>
              <w:rPr>
                <w:rFonts w:ascii="Wingdings" w:hAnsi="Wingdings" w:eastAsia="Wingdings" w:cs="Wingdings"/>
                <w:color w:val="auto"/>
                <w:sz w:val="22"/>
                <w:szCs w:val="22"/>
              </w:rPr>
            </w:pPr>
          </w:p>
        </w:tc>
        <w:tc>
          <w:tcPr>
            <w:tcW w:w="250" w:type="dxa"/>
            <w:tcBorders>
              <w:top w:val="single" w:color="000000" w:sz="4" w:space="0"/>
              <w:left w:val="single" w:color="auto" w:sz="4" w:space="0"/>
              <w:bottom w:val="single" w:color="auto" w:sz="4" w:space="0"/>
              <w:right w:val="single" w:color="auto" w:sz="4" w:space="0"/>
            </w:tcBorders>
            <w:shd w:val="clear" w:color="auto" w:fill="A6A6A6" w:themeFill="background1" w:themeFillShade="A6"/>
            <w:vAlign w:val="center"/>
          </w:tcPr>
          <w:p w:rsidRPr="005D34A6" w:rsidR="009A51BD" w:rsidP="002A75C1" w:rsidRDefault="009A51BD" w14:paraId="53A57268" w14:textId="77777777">
            <w:pPr>
              <w:jc w:val="center"/>
              <w:rPr>
                <w:rFonts w:cs="Arial"/>
                <w:color w:val="auto"/>
                <w:sz w:val="24"/>
              </w:rPr>
            </w:pPr>
          </w:p>
        </w:tc>
        <w:tc>
          <w:tcPr>
            <w:tcW w:w="1276"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0D22F400" w14:textId="77777777">
            <w:pPr>
              <w:jc w:val="center"/>
              <w:rPr>
                <w:color w:val="auto"/>
              </w:rPr>
            </w:pPr>
          </w:p>
        </w:tc>
        <w:tc>
          <w:tcPr>
            <w:tcW w:w="1688"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10F74CEA" w14:textId="77777777">
            <w:pPr>
              <w:jc w:val="center"/>
              <w:rPr>
                <w:rFonts w:ascii="Wingdings" w:hAnsi="Wingdings" w:eastAsia="Wingdings" w:cs="Wingdings"/>
                <w:color w:val="auto"/>
                <w:sz w:val="22"/>
                <w:szCs w:val="22"/>
              </w:rPr>
            </w:pPr>
          </w:p>
        </w:tc>
        <w:tc>
          <w:tcPr>
            <w:tcW w:w="1267"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7A4E6739" w14:textId="77777777">
            <w:pPr>
              <w:jc w:val="center"/>
              <w:rPr>
                <w:rFonts w:ascii="Wingdings" w:hAnsi="Wingdings" w:eastAsia="Wingdings" w:cs="Wingdings"/>
                <w:color w:val="auto"/>
                <w:sz w:val="22"/>
                <w:szCs w:val="22"/>
              </w:rPr>
            </w:pPr>
          </w:p>
        </w:tc>
        <w:tc>
          <w:tcPr>
            <w:tcW w:w="1270" w:type="dxa"/>
            <w:tcBorders>
              <w:top w:val="single" w:color="000000" w:sz="4" w:space="0"/>
              <w:left w:val="single" w:color="auto" w:sz="4" w:space="0"/>
              <w:bottom w:val="single" w:color="auto" w:sz="4" w:space="0"/>
              <w:right w:val="single" w:color="000000" w:sz="4" w:space="0"/>
            </w:tcBorders>
            <w:shd w:val="clear" w:color="auto" w:fill="auto"/>
            <w:vAlign w:val="center"/>
          </w:tcPr>
          <w:p w:rsidRPr="009A51BD" w:rsidR="009A51BD" w:rsidP="002A75C1" w:rsidRDefault="009A51BD" w14:paraId="2CDAFB15" w14:textId="77777777">
            <w:pPr>
              <w:jc w:val="center"/>
              <w:rPr>
                <w:rFonts w:ascii="Wingdings" w:hAnsi="Wingdings" w:eastAsia="Wingdings" w:cs="Wingdings"/>
                <w:color w:val="auto"/>
                <w:sz w:val="22"/>
                <w:szCs w:val="22"/>
              </w:rPr>
            </w:pPr>
          </w:p>
        </w:tc>
      </w:tr>
      <w:tr w:rsidRPr="00E93F70" w:rsidR="009A51BD" w:rsidTr="009A51BD" w14:paraId="0D7DC326" w14:textId="77777777">
        <w:tc>
          <w:tcPr>
            <w:tcW w:w="6663" w:type="dxa"/>
            <w:tcBorders>
              <w:top w:val="single" w:color="000000" w:sz="4" w:space="0"/>
              <w:left w:val="single" w:color="000000" w:sz="4" w:space="0"/>
              <w:bottom w:val="single" w:color="auto" w:sz="4" w:space="0"/>
              <w:right w:val="single" w:color="auto" w:sz="4" w:space="0"/>
            </w:tcBorders>
            <w:shd w:val="clear" w:color="auto" w:fill="auto"/>
          </w:tcPr>
          <w:p w:rsidRPr="00A71276" w:rsidR="009A51BD" w:rsidP="009A51BD" w:rsidRDefault="009A51BD" w14:paraId="741E3045" w14:textId="77777777">
            <w:pPr>
              <w:spacing w:before="0"/>
              <w:rPr>
                <w:rFonts w:cs="Arial"/>
                <w:color w:val="auto"/>
                <w:szCs w:val="20"/>
                <w:lang w:eastAsia="en-GB"/>
              </w:rPr>
            </w:pPr>
            <w:r w:rsidRPr="00A71276">
              <w:rPr>
                <w:rFonts w:cs="Arial"/>
                <w:color w:val="auto"/>
                <w:szCs w:val="20"/>
                <w:lang w:eastAsia="en-GB"/>
              </w:rPr>
              <w:t>Suitable to work with children and young people</w:t>
            </w:r>
          </w:p>
        </w:tc>
        <w:tc>
          <w:tcPr>
            <w:tcW w:w="1134" w:type="dxa"/>
            <w:tcBorders>
              <w:top w:val="single" w:color="000000" w:sz="4" w:space="0"/>
              <w:left w:val="single" w:color="auto" w:sz="4" w:space="0"/>
              <w:bottom w:val="single" w:color="auto" w:sz="4" w:space="0"/>
              <w:right w:val="single" w:color="auto" w:sz="4" w:space="0"/>
            </w:tcBorders>
            <w:shd w:val="clear" w:color="auto" w:fill="auto"/>
          </w:tcPr>
          <w:p w:rsidRPr="009A51BD" w:rsidR="009A51BD" w:rsidP="002A75C1" w:rsidRDefault="00575895" w14:paraId="452EAF24" w14:textId="6725C945">
            <w:pPr>
              <w:jc w:val="center"/>
            </w:pPr>
            <w:r w:rsidRPr="00DD0358">
              <w:rPr>
                <w:rFonts w:ascii="Wingdings" w:hAnsi="Wingdings" w:eastAsia="Wingdings" w:cs="Wingdings"/>
                <w:color w:val="auto"/>
                <w:sz w:val="22"/>
                <w:szCs w:val="22"/>
              </w:rPr>
              <w:t>«</w:t>
            </w:r>
          </w:p>
        </w:tc>
        <w:tc>
          <w:tcPr>
            <w:tcW w:w="1133"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2B01DD75" w14:textId="77777777">
            <w:pPr>
              <w:jc w:val="center"/>
              <w:rPr>
                <w:rFonts w:ascii="Wingdings" w:hAnsi="Wingdings" w:eastAsia="Wingdings" w:cs="Wingdings"/>
                <w:color w:val="auto"/>
                <w:sz w:val="22"/>
                <w:szCs w:val="22"/>
              </w:rPr>
            </w:pPr>
          </w:p>
        </w:tc>
        <w:tc>
          <w:tcPr>
            <w:tcW w:w="250" w:type="dxa"/>
            <w:tcBorders>
              <w:top w:val="single" w:color="000000" w:sz="4" w:space="0"/>
              <w:left w:val="single" w:color="auto" w:sz="4" w:space="0"/>
              <w:bottom w:val="single" w:color="auto" w:sz="4" w:space="0"/>
              <w:right w:val="single" w:color="auto" w:sz="4" w:space="0"/>
            </w:tcBorders>
            <w:shd w:val="clear" w:color="auto" w:fill="A6A6A6" w:themeFill="background1" w:themeFillShade="A6"/>
            <w:vAlign w:val="center"/>
          </w:tcPr>
          <w:p w:rsidRPr="009A51BD" w:rsidR="009A51BD" w:rsidP="002A75C1" w:rsidRDefault="009A51BD" w14:paraId="0199A222" w14:textId="77777777">
            <w:pPr>
              <w:jc w:val="center"/>
              <w:rPr>
                <w:rFonts w:cs="Arial"/>
                <w:color w:val="auto"/>
                <w:sz w:val="24"/>
              </w:rPr>
            </w:pPr>
          </w:p>
        </w:tc>
        <w:tc>
          <w:tcPr>
            <w:tcW w:w="1276" w:type="dxa"/>
            <w:tcBorders>
              <w:top w:val="single" w:color="000000" w:sz="4" w:space="0"/>
              <w:left w:val="single" w:color="auto" w:sz="4" w:space="0"/>
              <w:bottom w:val="single" w:color="auto" w:sz="4" w:space="0"/>
              <w:right w:val="single" w:color="auto" w:sz="4" w:space="0"/>
            </w:tcBorders>
            <w:shd w:val="clear" w:color="auto" w:fill="auto"/>
            <w:vAlign w:val="center"/>
          </w:tcPr>
          <w:p w:rsidRPr="00575895" w:rsidR="009A51BD" w:rsidP="002A75C1" w:rsidRDefault="00AA4791" w14:paraId="7DED908B" w14:textId="24BC81DF">
            <w:pPr>
              <w:jc w:val="center"/>
              <w:rPr>
                <w:rFonts w:ascii="Arial Narrow" w:hAnsi="Arial Narrow"/>
                <w:color w:val="auto"/>
                <w:sz w:val="18"/>
                <w:szCs w:val="18"/>
              </w:rPr>
            </w:pPr>
            <w:r w:rsidRPr="00DD0358">
              <w:rPr>
                <w:rFonts w:ascii="Wingdings" w:hAnsi="Wingdings" w:eastAsia="Wingdings" w:cs="Wingdings"/>
                <w:color w:val="auto"/>
                <w:sz w:val="22"/>
                <w:szCs w:val="22"/>
              </w:rPr>
              <w:t>«</w:t>
            </w:r>
            <w:r w:rsidRPr="00575895" w:rsidR="009A51BD">
              <w:rPr>
                <w:rFonts w:ascii="Arial Narrow" w:hAnsi="Arial Narrow"/>
                <w:color w:val="auto"/>
                <w:sz w:val="18"/>
                <w:szCs w:val="18"/>
              </w:rPr>
              <w:t>Criminal records check via DBS</w:t>
            </w:r>
          </w:p>
        </w:tc>
        <w:tc>
          <w:tcPr>
            <w:tcW w:w="1688"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1DCF2C6B"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67"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2FE7D6EB"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70" w:type="dxa"/>
            <w:tcBorders>
              <w:top w:val="single" w:color="000000" w:sz="4" w:space="0"/>
              <w:left w:val="single" w:color="auto" w:sz="4" w:space="0"/>
              <w:bottom w:val="single" w:color="auto" w:sz="4" w:space="0"/>
              <w:right w:val="single" w:color="000000" w:sz="4" w:space="0"/>
            </w:tcBorders>
            <w:shd w:val="clear" w:color="auto" w:fill="auto"/>
            <w:vAlign w:val="center"/>
          </w:tcPr>
          <w:p w:rsidRPr="009A51BD" w:rsidR="009A51BD" w:rsidP="002A75C1" w:rsidRDefault="009A51BD" w14:paraId="6C2CCB3D"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r>
      <w:tr w:rsidRPr="00A71276" w:rsidR="009A51BD" w:rsidTr="009A51BD" w14:paraId="63CC52A8" w14:textId="77777777">
        <w:tc>
          <w:tcPr>
            <w:tcW w:w="6663" w:type="dxa"/>
            <w:tcBorders>
              <w:top w:val="single" w:color="000000" w:sz="4" w:space="0"/>
              <w:left w:val="single" w:color="000000" w:sz="4" w:space="0"/>
              <w:bottom w:val="single" w:color="auto" w:sz="4" w:space="0"/>
              <w:right w:val="single" w:color="auto" w:sz="4" w:space="0"/>
            </w:tcBorders>
            <w:shd w:val="clear" w:color="auto" w:fill="auto"/>
          </w:tcPr>
          <w:p w:rsidRPr="00A71276" w:rsidR="009A51BD" w:rsidP="009A51BD" w:rsidRDefault="009A51BD" w14:paraId="2CB43025" w14:textId="77777777">
            <w:pPr>
              <w:spacing w:before="0"/>
              <w:rPr>
                <w:rFonts w:cs="Arial"/>
                <w:color w:val="auto"/>
                <w:szCs w:val="20"/>
                <w:lang w:eastAsia="en-GB"/>
              </w:rPr>
            </w:pPr>
            <w:r w:rsidRPr="00A71276">
              <w:rPr>
                <w:rFonts w:cs="Arial"/>
                <w:color w:val="auto"/>
                <w:szCs w:val="20"/>
                <w:lang w:eastAsia="en-GB"/>
              </w:rPr>
              <w:t>A willingness to acquire additional skills as demanded by the role</w:t>
            </w:r>
          </w:p>
        </w:tc>
        <w:tc>
          <w:tcPr>
            <w:tcW w:w="1134" w:type="dxa"/>
            <w:tcBorders>
              <w:top w:val="single" w:color="000000" w:sz="4" w:space="0"/>
              <w:left w:val="single" w:color="auto" w:sz="4" w:space="0"/>
              <w:bottom w:val="single" w:color="auto" w:sz="4" w:space="0"/>
              <w:right w:val="single" w:color="auto" w:sz="4" w:space="0"/>
            </w:tcBorders>
            <w:shd w:val="clear" w:color="auto" w:fill="auto"/>
          </w:tcPr>
          <w:p w:rsidRPr="009A51BD" w:rsidR="009A51BD" w:rsidP="009A51BD" w:rsidRDefault="00575895" w14:paraId="17A7BCC8" w14:textId="23F1A16D">
            <w:pPr>
              <w:jc w:val="center"/>
            </w:pPr>
            <w:r w:rsidRPr="00DD0358">
              <w:rPr>
                <w:rFonts w:ascii="Wingdings" w:hAnsi="Wingdings" w:eastAsia="Wingdings" w:cs="Wingdings"/>
                <w:color w:val="auto"/>
                <w:sz w:val="22"/>
                <w:szCs w:val="22"/>
              </w:rPr>
              <w:t>«</w:t>
            </w:r>
          </w:p>
        </w:tc>
        <w:tc>
          <w:tcPr>
            <w:tcW w:w="1133"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9A51BD" w:rsidRDefault="009A51BD" w14:paraId="1902071F" w14:textId="77777777">
            <w:pPr>
              <w:jc w:val="center"/>
              <w:rPr>
                <w:rFonts w:ascii="Wingdings" w:hAnsi="Wingdings" w:eastAsia="Wingdings" w:cs="Wingdings"/>
                <w:color w:val="auto"/>
                <w:sz w:val="22"/>
                <w:szCs w:val="22"/>
              </w:rPr>
            </w:pPr>
          </w:p>
        </w:tc>
        <w:tc>
          <w:tcPr>
            <w:tcW w:w="250"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9A51BD" w:rsidRDefault="009A51BD" w14:paraId="7DD7E828" w14:textId="77777777">
            <w:pPr>
              <w:jc w:val="center"/>
              <w:rPr>
                <w:rFonts w:cs="Arial"/>
                <w:color w:val="auto"/>
                <w:sz w:val="24"/>
              </w:rPr>
            </w:pPr>
          </w:p>
        </w:tc>
        <w:tc>
          <w:tcPr>
            <w:tcW w:w="1276"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9A51BD" w:rsidRDefault="009A51BD" w14:paraId="5EF233B3" w14:textId="77777777">
            <w:pPr>
              <w:jc w:val="center"/>
              <w:rPr>
                <w:color w:val="auto"/>
              </w:rPr>
            </w:pPr>
          </w:p>
        </w:tc>
        <w:tc>
          <w:tcPr>
            <w:tcW w:w="1688"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9A51BD" w:rsidRDefault="009A51BD" w14:paraId="0CB64CE5"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67"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9A51BD" w:rsidRDefault="009A51BD" w14:paraId="48B0B220"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70" w:type="dxa"/>
            <w:tcBorders>
              <w:top w:val="single" w:color="000000" w:sz="4" w:space="0"/>
              <w:left w:val="single" w:color="auto" w:sz="4" w:space="0"/>
              <w:bottom w:val="single" w:color="auto" w:sz="4" w:space="0"/>
              <w:right w:val="single" w:color="000000" w:sz="4" w:space="0"/>
            </w:tcBorders>
            <w:shd w:val="clear" w:color="auto" w:fill="auto"/>
            <w:vAlign w:val="center"/>
          </w:tcPr>
          <w:p w:rsidRPr="009A51BD" w:rsidR="009A51BD" w:rsidP="009A51BD" w:rsidRDefault="009A51BD" w14:paraId="3DAE53A9"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r>
      <w:tr w:rsidRPr="00E93F70" w:rsidR="009A51BD" w:rsidTr="009A51BD" w14:paraId="71734FFD" w14:textId="77777777">
        <w:tc>
          <w:tcPr>
            <w:tcW w:w="6663" w:type="dxa"/>
            <w:tcBorders>
              <w:top w:val="single" w:color="000000" w:sz="4" w:space="0"/>
              <w:left w:val="single" w:color="000000" w:sz="4" w:space="0"/>
              <w:bottom w:val="single" w:color="auto" w:sz="4" w:space="0"/>
              <w:right w:val="single" w:color="auto" w:sz="4" w:space="0"/>
            </w:tcBorders>
            <w:shd w:val="clear" w:color="auto" w:fill="auto"/>
          </w:tcPr>
          <w:p w:rsidRPr="00A71276" w:rsidR="009A51BD" w:rsidP="002A75C1" w:rsidRDefault="009A51BD" w14:paraId="308BF630" w14:textId="77777777">
            <w:pPr>
              <w:spacing w:before="0"/>
              <w:rPr>
                <w:rFonts w:cs="Arial"/>
                <w:color w:val="auto"/>
                <w:szCs w:val="20"/>
                <w:lang w:eastAsia="en-GB"/>
              </w:rPr>
            </w:pPr>
            <w:r w:rsidRPr="00A71276">
              <w:rPr>
                <w:rFonts w:cs="Arial"/>
                <w:color w:val="auto"/>
                <w:szCs w:val="20"/>
                <w:lang w:eastAsia="en-GB"/>
              </w:rPr>
              <w:t>To take appropriate responsibility for PREVENT and the safeguarding and promotion of the welfare of children and/or vulnerable adults.</w:t>
            </w:r>
          </w:p>
        </w:tc>
        <w:tc>
          <w:tcPr>
            <w:tcW w:w="1134" w:type="dxa"/>
            <w:tcBorders>
              <w:top w:val="single" w:color="000000" w:sz="4" w:space="0"/>
              <w:left w:val="single" w:color="auto" w:sz="4" w:space="0"/>
              <w:bottom w:val="single" w:color="auto" w:sz="4" w:space="0"/>
              <w:right w:val="single" w:color="auto" w:sz="4" w:space="0"/>
            </w:tcBorders>
            <w:shd w:val="clear" w:color="auto" w:fill="auto"/>
          </w:tcPr>
          <w:p w:rsidRPr="009A51BD" w:rsidR="009A51BD" w:rsidP="002A75C1" w:rsidRDefault="00575895" w14:paraId="04704C49" w14:textId="43CC6379">
            <w:pPr>
              <w:jc w:val="center"/>
            </w:pPr>
            <w:r w:rsidRPr="00DD0358">
              <w:rPr>
                <w:rFonts w:ascii="Wingdings" w:hAnsi="Wingdings" w:eastAsia="Wingdings" w:cs="Wingdings"/>
                <w:color w:val="auto"/>
                <w:sz w:val="22"/>
                <w:szCs w:val="22"/>
              </w:rPr>
              <w:t>«</w:t>
            </w:r>
          </w:p>
        </w:tc>
        <w:tc>
          <w:tcPr>
            <w:tcW w:w="1133"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632B2C83" w14:textId="77777777">
            <w:pPr>
              <w:jc w:val="center"/>
              <w:rPr>
                <w:rFonts w:ascii="Wingdings" w:hAnsi="Wingdings" w:eastAsia="Wingdings" w:cs="Wingdings"/>
                <w:color w:val="auto"/>
                <w:sz w:val="22"/>
                <w:szCs w:val="22"/>
              </w:rPr>
            </w:pPr>
          </w:p>
        </w:tc>
        <w:tc>
          <w:tcPr>
            <w:tcW w:w="250"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0A578CF0" w14:textId="77777777">
            <w:pPr>
              <w:jc w:val="center"/>
              <w:rPr>
                <w:rFonts w:cs="Arial"/>
                <w:color w:val="auto"/>
                <w:sz w:val="24"/>
              </w:rPr>
            </w:pPr>
          </w:p>
        </w:tc>
        <w:tc>
          <w:tcPr>
            <w:tcW w:w="1276"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5BC68384" w14:textId="77777777">
            <w:pPr>
              <w:jc w:val="center"/>
              <w:rPr>
                <w:color w:val="auto"/>
              </w:rPr>
            </w:pPr>
          </w:p>
        </w:tc>
        <w:tc>
          <w:tcPr>
            <w:tcW w:w="1688"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69B03EDC"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67"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29686AF2"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70" w:type="dxa"/>
            <w:tcBorders>
              <w:top w:val="single" w:color="000000" w:sz="4" w:space="0"/>
              <w:left w:val="single" w:color="auto" w:sz="4" w:space="0"/>
              <w:bottom w:val="single" w:color="auto" w:sz="4" w:space="0"/>
              <w:right w:val="single" w:color="000000" w:sz="4" w:space="0"/>
            </w:tcBorders>
            <w:shd w:val="clear" w:color="auto" w:fill="auto"/>
            <w:vAlign w:val="center"/>
          </w:tcPr>
          <w:p w:rsidRPr="009A51BD" w:rsidR="009A51BD" w:rsidP="002A75C1" w:rsidRDefault="009A51BD" w14:paraId="25DB8468"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r>
      <w:tr w:rsidRPr="00E93F70" w:rsidR="009A51BD" w:rsidTr="009A51BD" w14:paraId="6BE421A9" w14:textId="77777777">
        <w:tc>
          <w:tcPr>
            <w:tcW w:w="6663" w:type="dxa"/>
            <w:tcBorders>
              <w:top w:val="single" w:color="000000" w:sz="4" w:space="0"/>
              <w:left w:val="single" w:color="000000" w:sz="4" w:space="0"/>
              <w:bottom w:val="single" w:color="auto" w:sz="4" w:space="0"/>
              <w:right w:val="single" w:color="auto" w:sz="4" w:space="0"/>
            </w:tcBorders>
            <w:shd w:val="clear" w:color="auto" w:fill="auto"/>
          </w:tcPr>
          <w:p w:rsidRPr="00A71276" w:rsidR="009A51BD" w:rsidP="009A51BD" w:rsidRDefault="009A51BD" w14:paraId="6FD07E50" w14:textId="77777777">
            <w:pPr>
              <w:rPr>
                <w:rFonts w:cs="Arial"/>
                <w:color w:val="auto"/>
                <w:szCs w:val="20"/>
                <w:lang w:eastAsia="en-GB"/>
              </w:rPr>
            </w:pPr>
            <w:r w:rsidRPr="00A71276">
              <w:rPr>
                <w:rFonts w:cs="Arial"/>
                <w:color w:val="auto"/>
                <w:szCs w:val="20"/>
                <w:lang w:eastAsia="en-GB"/>
              </w:rPr>
              <w:t xml:space="preserve">To uphold British Values, the college </w:t>
            </w:r>
            <w:proofErr w:type="gramStart"/>
            <w:r w:rsidRPr="00A71276">
              <w:rPr>
                <w:rFonts w:cs="Arial"/>
                <w:color w:val="auto"/>
                <w:szCs w:val="20"/>
                <w:lang w:eastAsia="en-GB"/>
              </w:rPr>
              <w:t>values</w:t>
            </w:r>
            <w:proofErr w:type="gramEnd"/>
            <w:r w:rsidRPr="00A71276">
              <w:rPr>
                <w:rFonts w:cs="Arial"/>
                <w:color w:val="auto"/>
                <w:szCs w:val="20"/>
                <w:lang w:eastAsia="en-GB"/>
              </w:rPr>
              <w:t xml:space="preserve"> and responsibilities with regard to equality and diversity.</w:t>
            </w:r>
          </w:p>
          <w:p w:rsidRPr="00A71276" w:rsidR="009A51BD" w:rsidP="002A75C1" w:rsidRDefault="009A51BD" w14:paraId="2C8AC85D" w14:textId="77777777">
            <w:pPr>
              <w:spacing w:before="0"/>
              <w:rPr>
                <w:rFonts w:cs="Arial"/>
                <w:color w:val="auto"/>
                <w:szCs w:val="20"/>
                <w:lang w:eastAsia="en-GB"/>
              </w:rPr>
            </w:pPr>
          </w:p>
        </w:tc>
        <w:tc>
          <w:tcPr>
            <w:tcW w:w="1134" w:type="dxa"/>
            <w:tcBorders>
              <w:top w:val="single" w:color="000000" w:sz="4" w:space="0"/>
              <w:left w:val="single" w:color="auto" w:sz="4" w:space="0"/>
              <w:bottom w:val="single" w:color="auto" w:sz="4" w:space="0"/>
              <w:right w:val="single" w:color="auto" w:sz="4" w:space="0"/>
            </w:tcBorders>
            <w:shd w:val="clear" w:color="auto" w:fill="auto"/>
          </w:tcPr>
          <w:p w:rsidRPr="009A51BD" w:rsidR="009A51BD" w:rsidP="002A75C1" w:rsidRDefault="00575895" w14:paraId="633550A7" w14:textId="4741641F">
            <w:pPr>
              <w:jc w:val="center"/>
            </w:pPr>
            <w:r w:rsidRPr="00DD0358">
              <w:rPr>
                <w:rFonts w:ascii="Wingdings" w:hAnsi="Wingdings" w:eastAsia="Wingdings" w:cs="Wingdings"/>
                <w:color w:val="auto"/>
                <w:sz w:val="22"/>
                <w:szCs w:val="22"/>
              </w:rPr>
              <w:t>«</w:t>
            </w:r>
          </w:p>
        </w:tc>
        <w:tc>
          <w:tcPr>
            <w:tcW w:w="1133"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0F6411B4" w14:textId="77777777">
            <w:pPr>
              <w:jc w:val="center"/>
              <w:rPr>
                <w:rFonts w:ascii="Wingdings" w:hAnsi="Wingdings" w:eastAsia="Wingdings" w:cs="Wingdings"/>
                <w:color w:val="auto"/>
                <w:sz w:val="22"/>
                <w:szCs w:val="22"/>
              </w:rPr>
            </w:pPr>
          </w:p>
        </w:tc>
        <w:tc>
          <w:tcPr>
            <w:tcW w:w="250"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0D07E39C" w14:textId="77777777">
            <w:pPr>
              <w:jc w:val="center"/>
              <w:rPr>
                <w:rFonts w:cs="Arial"/>
                <w:color w:val="auto"/>
                <w:sz w:val="24"/>
              </w:rPr>
            </w:pPr>
          </w:p>
        </w:tc>
        <w:tc>
          <w:tcPr>
            <w:tcW w:w="1276"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02B39A83" w14:textId="77777777">
            <w:pPr>
              <w:jc w:val="center"/>
              <w:rPr>
                <w:color w:val="auto"/>
              </w:rPr>
            </w:pPr>
          </w:p>
        </w:tc>
        <w:tc>
          <w:tcPr>
            <w:tcW w:w="1688"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3F3B47F7"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67"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6044A74C"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70" w:type="dxa"/>
            <w:tcBorders>
              <w:top w:val="single" w:color="000000" w:sz="4" w:space="0"/>
              <w:left w:val="single" w:color="auto" w:sz="4" w:space="0"/>
              <w:bottom w:val="single" w:color="auto" w:sz="4" w:space="0"/>
              <w:right w:val="single" w:color="000000" w:sz="4" w:space="0"/>
            </w:tcBorders>
            <w:shd w:val="clear" w:color="auto" w:fill="auto"/>
            <w:vAlign w:val="center"/>
          </w:tcPr>
          <w:p w:rsidRPr="009A51BD" w:rsidR="009A51BD" w:rsidP="002A75C1" w:rsidRDefault="009A51BD" w14:paraId="44D2F3EA"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r>
      <w:tr w:rsidRPr="00E93F70" w:rsidR="009A51BD" w:rsidTr="009A51BD" w14:paraId="0DCB6A1D" w14:textId="77777777">
        <w:tc>
          <w:tcPr>
            <w:tcW w:w="6663" w:type="dxa"/>
            <w:tcBorders>
              <w:top w:val="single" w:color="000000" w:sz="4" w:space="0"/>
              <w:left w:val="single" w:color="000000" w:sz="4" w:space="0"/>
              <w:bottom w:val="single" w:color="auto" w:sz="4" w:space="0"/>
              <w:right w:val="single" w:color="auto" w:sz="4" w:space="0"/>
            </w:tcBorders>
            <w:shd w:val="clear" w:color="auto" w:fill="auto"/>
          </w:tcPr>
          <w:p w:rsidRPr="00A71276" w:rsidR="009A51BD" w:rsidP="009A51BD" w:rsidRDefault="009A51BD" w14:paraId="29EC3F71" w14:textId="77777777">
            <w:pPr>
              <w:rPr>
                <w:rFonts w:cs="Arial"/>
                <w:color w:val="auto"/>
                <w:szCs w:val="20"/>
                <w:lang w:eastAsia="en-GB"/>
              </w:rPr>
            </w:pPr>
            <w:r w:rsidRPr="00A71276">
              <w:rPr>
                <w:rFonts w:cs="Arial"/>
                <w:color w:val="auto"/>
                <w:szCs w:val="20"/>
                <w:lang w:eastAsia="en-GB"/>
              </w:rPr>
              <w:t xml:space="preserve">To understand and adhere to college Health and Safety policies and guidelines ensuring compliance with statutory legislation. </w:t>
            </w:r>
          </w:p>
          <w:p w:rsidRPr="00A71276" w:rsidR="009A51BD" w:rsidP="002A75C1" w:rsidRDefault="009A51BD" w14:paraId="674A8D04" w14:textId="77777777">
            <w:pPr>
              <w:spacing w:before="0"/>
              <w:rPr>
                <w:rFonts w:cs="Arial"/>
                <w:color w:val="auto"/>
                <w:szCs w:val="20"/>
                <w:lang w:eastAsia="en-GB"/>
              </w:rPr>
            </w:pPr>
          </w:p>
        </w:tc>
        <w:tc>
          <w:tcPr>
            <w:tcW w:w="1134" w:type="dxa"/>
            <w:tcBorders>
              <w:top w:val="single" w:color="000000" w:sz="4" w:space="0"/>
              <w:left w:val="single" w:color="auto" w:sz="4" w:space="0"/>
              <w:bottom w:val="single" w:color="auto" w:sz="4" w:space="0"/>
              <w:right w:val="single" w:color="auto" w:sz="4" w:space="0"/>
            </w:tcBorders>
            <w:shd w:val="clear" w:color="auto" w:fill="auto"/>
          </w:tcPr>
          <w:p w:rsidRPr="009A51BD" w:rsidR="009A51BD" w:rsidP="002A75C1" w:rsidRDefault="00575895" w14:paraId="3210D0C9" w14:textId="191FCEF4">
            <w:pPr>
              <w:jc w:val="center"/>
            </w:pPr>
            <w:r w:rsidRPr="00DD0358">
              <w:rPr>
                <w:rFonts w:ascii="Wingdings" w:hAnsi="Wingdings" w:eastAsia="Wingdings" w:cs="Wingdings"/>
                <w:color w:val="auto"/>
                <w:sz w:val="22"/>
                <w:szCs w:val="22"/>
              </w:rPr>
              <w:t>«</w:t>
            </w:r>
          </w:p>
        </w:tc>
        <w:tc>
          <w:tcPr>
            <w:tcW w:w="1133"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4A266BF0" w14:textId="77777777">
            <w:pPr>
              <w:jc w:val="center"/>
              <w:rPr>
                <w:rFonts w:ascii="Wingdings" w:hAnsi="Wingdings" w:eastAsia="Wingdings" w:cs="Wingdings"/>
                <w:color w:val="auto"/>
                <w:sz w:val="22"/>
                <w:szCs w:val="22"/>
              </w:rPr>
            </w:pPr>
          </w:p>
        </w:tc>
        <w:tc>
          <w:tcPr>
            <w:tcW w:w="250"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3F07A384" w14:textId="77777777">
            <w:pPr>
              <w:jc w:val="center"/>
              <w:rPr>
                <w:rFonts w:cs="Arial"/>
                <w:color w:val="auto"/>
                <w:sz w:val="24"/>
              </w:rPr>
            </w:pPr>
          </w:p>
        </w:tc>
        <w:tc>
          <w:tcPr>
            <w:tcW w:w="1276"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2318C3D0" w14:textId="77777777">
            <w:pPr>
              <w:jc w:val="center"/>
              <w:rPr>
                <w:color w:val="auto"/>
              </w:rPr>
            </w:pPr>
          </w:p>
        </w:tc>
        <w:tc>
          <w:tcPr>
            <w:tcW w:w="1688"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081CD9A2"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67" w:type="dxa"/>
            <w:tcBorders>
              <w:top w:val="single" w:color="000000" w:sz="4" w:space="0"/>
              <w:left w:val="single" w:color="auto" w:sz="4" w:space="0"/>
              <w:bottom w:val="single" w:color="auto" w:sz="4" w:space="0"/>
              <w:right w:val="single" w:color="auto" w:sz="4" w:space="0"/>
            </w:tcBorders>
            <w:shd w:val="clear" w:color="auto" w:fill="auto"/>
            <w:vAlign w:val="center"/>
          </w:tcPr>
          <w:p w:rsidRPr="009A51BD" w:rsidR="009A51BD" w:rsidP="002A75C1" w:rsidRDefault="009A51BD" w14:paraId="55D5D1E0"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c>
          <w:tcPr>
            <w:tcW w:w="1270" w:type="dxa"/>
            <w:tcBorders>
              <w:top w:val="single" w:color="000000" w:sz="4" w:space="0"/>
              <w:left w:val="single" w:color="auto" w:sz="4" w:space="0"/>
              <w:bottom w:val="single" w:color="auto" w:sz="4" w:space="0"/>
              <w:right w:val="single" w:color="000000" w:sz="4" w:space="0"/>
            </w:tcBorders>
            <w:shd w:val="clear" w:color="auto" w:fill="auto"/>
            <w:vAlign w:val="center"/>
          </w:tcPr>
          <w:p w:rsidRPr="009A51BD" w:rsidR="009A51BD" w:rsidP="002A75C1" w:rsidRDefault="009A51BD" w14:paraId="06E156CB" w14:textId="77777777">
            <w:pPr>
              <w:jc w:val="center"/>
              <w:rPr>
                <w:rFonts w:ascii="Wingdings" w:hAnsi="Wingdings" w:eastAsia="Wingdings" w:cs="Wingdings"/>
                <w:color w:val="auto"/>
                <w:sz w:val="22"/>
                <w:szCs w:val="22"/>
              </w:rPr>
            </w:pPr>
            <w:r w:rsidRPr="00DD0358">
              <w:rPr>
                <w:rFonts w:ascii="Wingdings" w:hAnsi="Wingdings" w:eastAsia="Wingdings" w:cs="Wingdings"/>
                <w:color w:val="auto"/>
                <w:sz w:val="22"/>
                <w:szCs w:val="22"/>
              </w:rPr>
              <w:t>«</w:t>
            </w:r>
          </w:p>
        </w:tc>
      </w:tr>
    </w:tbl>
    <w:p w:rsidRPr="00E41A72" w:rsidR="001D3A04" w:rsidP="001D3A04" w:rsidRDefault="001D3A04" w14:paraId="7FAF7A79" w14:textId="5730985B">
      <w:pPr>
        <w:widowControl/>
        <w:spacing w:before="0"/>
        <w:jc w:val="both"/>
        <w:rPr>
          <w:rFonts w:cs="Arial"/>
          <w:color w:val="auto"/>
          <w:sz w:val="22"/>
          <w:szCs w:val="22"/>
          <w:lang w:eastAsia="ja-JP"/>
        </w:rPr>
      </w:pPr>
    </w:p>
    <w:sectPr w:rsidRPr="00E41A72" w:rsidR="001D3A04" w:rsidSect="00270D3D">
      <w:pgSz w:w="16840" w:h="11900" w:orient="landscape"/>
      <w:pgMar w:top="1134" w:right="2552" w:bottom="1134" w:left="1134" w:header="709"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DE9" w:rsidP="00087182" w:rsidRDefault="00891DE9" w14:paraId="75ADCC8D" w14:textId="77777777">
      <w:pPr>
        <w:spacing w:before="0"/>
      </w:pPr>
      <w:r>
        <w:separator/>
      </w:r>
    </w:p>
  </w:endnote>
  <w:endnote w:type="continuationSeparator" w:id="0">
    <w:p w:rsidR="00891DE9" w:rsidP="00087182" w:rsidRDefault="00891DE9" w14:paraId="7082F007"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947" w:rsidRDefault="00D40947" w14:paraId="61AA27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947" w:rsidP="008E38AE" w:rsidRDefault="00D40947" w14:paraId="593EBD91" w14:textId="77777777">
    <w:pPr>
      <w:pStyle w:val="Footer"/>
      <w:tabs>
        <w:tab w:val="clear" w:pos="4320"/>
        <w:tab w:val="clear" w:pos="8640"/>
        <w:tab w:val="left" w:pos="6060"/>
      </w:tabs>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0947" w:rsidP="008E38AE" w:rsidRDefault="00D40947" w14:paraId="48BA7078" w14:textId="77777777">
    <w:pPr>
      <w:pStyle w:val="Footer"/>
      <w:jc w:val="center"/>
    </w:pPr>
    <w:r>
      <w:rPr>
        <w:noProof/>
        <w:lang w:eastAsia="en-GB"/>
      </w:rPr>
      <w:t xml:space="preserve"> </w:t>
    </w:r>
    <w:r>
      <w:rPr>
        <w:noProof/>
        <w:lang w:eastAsia="en-GB"/>
      </w:rPr>
      <w:drawing>
        <wp:inline distT="0" distB="0" distL="0" distR="0" wp14:anchorId="51394923" wp14:editId="1DB794F1">
          <wp:extent cx="942975" cy="434340"/>
          <wp:effectExtent l="0" t="0" r="9525" b="3810"/>
          <wp:docPr id="3" name="Picture 3" descr="G:\Desktop\employer_small.png"/>
          <wp:cNvGraphicFramePr/>
          <a:graphic xmlns:a="http://schemas.openxmlformats.org/drawingml/2006/main">
            <a:graphicData uri="http://schemas.openxmlformats.org/drawingml/2006/picture">
              <pic:pic xmlns:pic="http://schemas.openxmlformats.org/drawingml/2006/picture">
                <pic:nvPicPr>
                  <pic:cNvPr id="1" name="Picture 1" descr="G:\Desktop\employer_sma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34340"/>
                  </a:xfrm>
                  <a:prstGeom prst="rect">
                    <a:avLst/>
                  </a:prstGeom>
                  <a:noFill/>
                  <a:ln>
                    <a:noFill/>
                  </a:ln>
                </pic:spPr>
              </pic:pic>
            </a:graphicData>
          </a:graphic>
        </wp:inline>
      </w:drawing>
    </w:r>
    <w:r>
      <w:rPr>
        <w:noProof/>
        <w:lang w:eastAsia="en-GB"/>
      </w:rPr>
      <w:t xml:space="preserve">                                                         </w:t>
    </w:r>
    <w:r w:rsidRPr="00955446">
      <w:rPr>
        <w:noProof/>
        <w:lang w:eastAsia="en-GB"/>
      </w:rPr>
      <w:drawing>
        <wp:inline distT="0" distB="0" distL="0" distR="0" wp14:anchorId="26D99122" wp14:editId="03A185F2">
          <wp:extent cx="1020791" cy="434055"/>
          <wp:effectExtent l="0" t="0" r="8255" b="4445"/>
          <wp:docPr id="4" name="Picture 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M\Logos and Letterhead\Better Health at Work - Continuing Excellen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510" cy="4849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DE9" w:rsidP="00087182" w:rsidRDefault="00891DE9" w14:paraId="29E399BB" w14:textId="77777777">
      <w:pPr>
        <w:spacing w:before="0"/>
      </w:pPr>
      <w:r>
        <w:separator/>
      </w:r>
    </w:p>
  </w:footnote>
  <w:footnote w:type="continuationSeparator" w:id="0">
    <w:p w:rsidR="00891DE9" w:rsidP="00087182" w:rsidRDefault="00891DE9" w14:paraId="1B80D038"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947" w:rsidP="00151340" w:rsidRDefault="00D40947" w14:paraId="6A1ADEAA"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0947" w:rsidP="008E38AE" w:rsidRDefault="00D40947" w14:paraId="74E0B4E2" w14:textId="77777777">
    <w:pPr>
      <w:pStyle w:val="Header"/>
      <w:tabs>
        <w:tab w:val="clear" w:pos="8640"/>
        <w:tab w:val="right" w:pos="14317"/>
      </w:tabs>
    </w:pPr>
    <w:r w:rsidRPr="00ED58F7">
      <w:rPr>
        <w:noProof/>
        <w:lang w:eastAsia="en-GB"/>
      </w:rPr>
      <w:drawing>
        <wp:anchor distT="0" distB="0" distL="114300" distR="114300" simplePos="0" relativeHeight="251660288" behindDoc="1" locked="0" layoutInCell="1" allowOverlap="1" wp14:anchorId="5984D389" wp14:editId="57B41B44">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 name="Picture 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490E" w:rsidR="00D40947" w:rsidP="008E38AE" w:rsidRDefault="00D40947" w14:paraId="7F8501D8" w14:textId="77777777">
    <w:pPr>
      <w:pStyle w:val="Header"/>
      <w:tabs>
        <w:tab w:val="clear" w:pos="8640"/>
        <w:tab w:val="right" w:pos="9632"/>
      </w:tabs>
    </w:pPr>
    <w:r w:rsidRPr="00ED58F7">
      <w:rPr>
        <w:noProof/>
        <w:lang w:eastAsia="en-GB"/>
      </w:rPr>
      <w:drawing>
        <wp:anchor distT="0" distB="0" distL="114300" distR="114300" simplePos="0" relativeHeight="251659264" behindDoc="1" locked="0" layoutInCell="1" allowOverlap="1" wp14:anchorId="3386DA25" wp14:editId="576B7A22">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2" name="Picture 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tab/>
    </w:r>
    <w:r>
      <w:rPr>
        <w:noProof/>
        <w:lang w:eastAsia="en-GB"/>
      </w:rPr>
      <w:tab/>
    </w:r>
    <w:r>
      <w:rPr>
        <w:rFonts w:cs="Arial"/>
        <w:noProof/>
        <w:lang w:eastAsia="en-GB"/>
      </w:rPr>
      <w:t xml:space="preserve">   </w: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C0B"/>
    <w:multiLevelType w:val="hybridMultilevel"/>
    <w:tmpl w:val="0080A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47635E"/>
    <w:multiLevelType w:val="hybridMultilevel"/>
    <w:tmpl w:val="259C5F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E151D2"/>
    <w:multiLevelType w:val="hybridMultilevel"/>
    <w:tmpl w:val="45146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970C74"/>
    <w:multiLevelType w:val="hybridMultilevel"/>
    <w:tmpl w:val="E33C1D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FF486F"/>
    <w:multiLevelType w:val="hybridMultilevel"/>
    <w:tmpl w:val="81C03764"/>
    <w:lvl w:ilvl="0" w:tplc="85220898">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E667DD"/>
    <w:multiLevelType w:val="hybridMultilevel"/>
    <w:tmpl w:val="B78E7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F477D74"/>
    <w:multiLevelType w:val="hybridMultilevel"/>
    <w:tmpl w:val="E4FC54C2"/>
    <w:lvl w:ilvl="0" w:tplc="08090001">
      <w:start w:val="1"/>
      <w:numFmt w:val="bullet"/>
      <w:lvlText w:val=""/>
      <w:lvlJc w:val="left"/>
      <w:pPr>
        <w:ind w:left="720" w:hanging="360"/>
      </w:pPr>
      <w:rPr>
        <w:rFonts w:hint="default" w:ascii="Symbol" w:hAnsi="Symbol"/>
      </w:rPr>
    </w:lvl>
    <w:lvl w:ilvl="1" w:tplc="F39426F4">
      <w:start w:val="1"/>
      <w:numFmt w:val="bullet"/>
      <w:pStyle w:val="Normal12p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7850230"/>
    <w:multiLevelType w:val="hybridMultilevel"/>
    <w:tmpl w:val="15502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BFC46D9"/>
    <w:multiLevelType w:val="hybridMultilevel"/>
    <w:tmpl w:val="3C145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24703999">
    <w:abstractNumId w:val="7"/>
  </w:num>
  <w:num w:numId="2" w16cid:durableId="2084909521">
    <w:abstractNumId w:val="1"/>
  </w:num>
  <w:num w:numId="3" w16cid:durableId="16080777">
    <w:abstractNumId w:val="0"/>
  </w:num>
  <w:num w:numId="4" w16cid:durableId="1403985343">
    <w:abstractNumId w:val="5"/>
  </w:num>
  <w:num w:numId="5" w16cid:durableId="1508790392">
    <w:abstractNumId w:val="4"/>
  </w:num>
  <w:num w:numId="6" w16cid:durableId="1551959985">
    <w:abstractNumId w:val="8"/>
  </w:num>
  <w:num w:numId="7" w16cid:durableId="2116510282">
    <w:abstractNumId w:val="3"/>
  </w:num>
  <w:num w:numId="8" w16cid:durableId="1427656597">
    <w:abstractNumId w:val="2"/>
  </w:num>
  <w:num w:numId="9" w16cid:durableId="1235319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74"/>
    <w:rsid w:val="0002750E"/>
    <w:rsid w:val="000554DE"/>
    <w:rsid w:val="00087182"/>
    <w:rsid w:val="000D2A2E"/>
    <w:rsid w:val="00111DB9"/>
    <w:rsid w:val="001314CE"/>
    <w:rsid w:val="001806D3"/>
    <w:rsid w:val="001C421E"/>
    <w:rsid w:val="001D3A04"/>
    <w:rsid w:val="001F5549"/>
    <w:rsid w:val="00254229"/>
    <w:rsid w:val="00283B78"/>
    <w:rsid w:val="003301DC"/>
    <w:rsid w:val="00364C64"/>
    <w:rsid w:val="00387674"/>
    <w:rsid w:val="00387E9F"/>
    <w:rsid w:val="003B7DC6"/>
    <w:rsid w:val="003E6739"/>
    <w:rsid w:val="004136C5"/>
    <w:rsid w:val="004208F5"/>
    <w:rsid w:val="00426B84"/>
    <w:rsid w:val="00434731"/>
    <w:rsid w:val="00453BF9"/>
    <w:rsid w:val="0048700D"/>
    <w:rsid w:val="004B04DB"/>
    <w:rsid w:val="00505B01"/>
    <w:rsid w:val="00513FD4"/>
    <w:rsid w:val="00575895"/>
    <w:rsid w:val="00616AE6"/>
    <w:rsid w:val="00676A75"/>
    <w:rsid w:val="00682012"/>
    <w:rsid w:val="00695904"/>
    <w:rsid w:val="007249D4"/>
    <w:rsid w:val="00745775"/>
    <w:rsid w:val="007B1E7E"/>
    <w:rsid w:val="007E5E28"/>
    <w:rsid w:val="00825AC8"/>
    <w:rsid w:val="00835C2A"/>
    <w:rsid w:val="00837C15"/>
    <w:rsid w:val="00870963"/>
    <w:rsid w:val="00891DE9"/>
    <w:rsid w:val="008A575D"/>
    <w:rsid w:val="008B6CC4"/>
    <w:rsid w:val="009030C8"/>
    <w:rsid w:val="00997E48"/>
    <w:rsid w:val="009A51BD"/>
    <w:rsid w:val="009F2A25"/>
    <w:rsid w:val="009F7B16"/>
    <w:rsid w:val="00A0715A"/>
    <w:rsid w:val="00A53D84"/>
    <w:rsid w:val="00AA4791"/>
    <w:rsid w:val="00AC2B07"/>
    <w:rsid w:val="00AD2C05"/>
    <w:rsid w:val="00B55D4C"/>
    <w:rsid w:val="00B64908"/>
    <w:rsid w:val="00BD1E16"/>
    <w:rsid w:val="00C950F0"/>
    <w:rsid w:val="00D40043"/>
    <w:rsid w:val="00D40947"/>
    <w:rsid w:val="00D62013"/>
    <w:rsid w:val="00D7195C"/>
    <w:rsid w:val="00D823A1"/>
    <w:rsid w:val="00E10BFB"/>
    <w:rsid w:val="00E46628"/>
    <w:rsid w:val="00E639B7"/>
    <w:rsid w:val="00E843F2"/>
    <w:rsid w:val="00E848F7"/>
    <w:rsid w:val="00E90954"/>
    <w:rsid w:val="00F0397A"/>
    <w:rsid w:val="00F057B6"/>
    <w:rsid w:val="00F179E0"/>
    <w:rsid w:val="00F21C75"/>
    <w:rsid w:val="00F5028D"/>
    <w:rsid w:val="00F67D51"/>
    <w:rsid w:val="00FC3C79"/>
    <w:rsid w:val="04C881E5"/>
    <w:rsid w:val="0757CB5C"/>
    <w:rsid w:val="191E7EBA"/>
    <w:rsid w:val="1AED1CD0"/>
    <w:rsid w:val="1EF81CE8"/>
    <w:rsid w:val="372D1751"/>
    <w:rsid w:val="5A7AE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FA84"/>
  <w15:chartTrackingRefBased/>
  <w15:docId w15:val="{6657EFBB-D870-47CB-AEAF-3DF7455E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
    <w:qFormat/>
    <w:rsid w:val="004B04DB"/>
    <w:pPr>
      <w:widowControl w:val="0"/>
      <w:spacing w:before="40" w:after="0" w:line="240" w:lineRule="auto"/>
    </w:pPr>
    <w:rPr>
      <w:rFonts w:ascii="Arial" w:hAnsi="Arial" w:eastAsiaTheme="minorEastAsia"/>
      <w:color w:val="5A5A59"/>
      <w:sz w:val="20"/>
      <w:szCs w:val="24"/>
    </w:rPr>
  </w:style>
  <w:style w:type="paragraph" w:styleId="Heading3">
    <w:name w:val="heading 3"/>
    <w:basedOn w:val="Normal"/>
    <w:next w:val="Normal"/>
    <w:link w:val="Heading3Char"/>
    <w:uiPriority w:val="9"/>
    <w:unhideWhenUsed/>
    <w:qFormat/>
    <w:rsid w:val="001D3A04"/>
    <w:pPr>
      <w:keepNext/>
      <w:keepLines/>
      <w:spacing w:before="200"/>
      <w:outlineLvl w:val="2"/>
    </w:pPr>
    <w:rPr>
      <w:rFonts w:ascii="Calibri" w:hAnsi="Calibri" w:eastAsia="MS Gothic" w:cs="Times New Roman"/>
      <w:b/>
      <w:b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7674"/>
    <w:pPr>
      <w:ind w:left="720"/>
      <w:contextualSpacing/>
    </w:pPr>
  </w:style>
  <w:style w:type="paragraph" w:styleId="Title">
    <w:name w:val="Title"/>
    <w:basedOn w:val="Normal"/>
    <w:next w:val="Normal"/>
    <w:link w:val="TitleChar"/>
    <w:autoRedefine/>
    <w:uiPriority w:val="10"/>
    <w:qFormat/>
    <w:rsid w:val="00387674"/>
    <w:pPr>
      <w:pBdr>
        <w:top w:val="single" w:color="4472C4" w:themeColor="accent1" w:sz="8" w:space="9"/>
        <w:bottom w:val="single" w:color="4472C4" w:themeColor="accent1" w:sz="8" w:space="9"/>
      </w:pBdr>
      <w:spacing w:after="360"/>
      <w:contextualSpacing/>
    </w:pPr>
    <w:rPr>
      <w:rFonts w:eastAsiaTheme="majorEastAsia" w:cstheme="majorBidi"/>
      <w:color w:val="2F5496" w:themeColor="accent1" w:themeShade="BF"/>
      <w:spacing w:val="5"/>
      <w:kern w:val="28"/>
      <w:sz w:val="56"/>
      <w:szCs w:val="56"/>
    </w:rPr>
  </w:style>
  <w:style w:type="character" w:styleId="TitleChar" w:customStyle="1">
    <w:name w:val="Title Char"/>
    <w:basedOn w:val="DefaultParagraphFont"/>
    <w:link w:val="Title"/>
    <w:uiPriority w:val="10"/>
    <w:rsid w:val="00387674"/>
    <w:rPr>
      <w:rFonts w:ascii="Arial" w:hAnsi="Arial" w:eastAsiaTheme="majorEastAsia" w:cstheme="majorBidi"/>
      <w:color w:val="2F5496" w:themeColor="accent1" w:themeShade="BF"/>
      <w:spacing w:val="5"/>
      <w:kern w:val="28"/>
      <w:sz w:val="56"/>
      <w:szCs w:val="56"/>
    </w:rPr>
  </w:style>
  <w:style w:type="character" w:styleId="Hyperlink">
    <w:name w:val="Hyperlink"/>
    <w:uiPriority w:val="99"/>
    <w:unhideWhenUsed/>
    <w:rsid w:val="00387674"/>
    <w:rPr>
      <w:color w:val="0000FF"/>
      <w:u w:val="single"/>
    </w:rPr>
  </w:style>
  <w:style w:type="character" w:styleId="UnresolvedMention">
    <w:name w:val="Unresolved Mention"/>
    <w:basedOn w:val="DefaultParagraphFont"/>
    <w:uiPriority w:val="99"/>
    <w:semiHidden/>
    <w:unhideWhenUsed/>
    <w:rsid w:val="004B04DB"/>
    <w:rPr>
      <w:color w:val="605E5C"/>
      <w:shd w:val="clear" w:color="auto" w:fill="E1DFDD"/>
    </w:rPr>
  </w:style>
  <w:style w:type="character" w:styleId="Heading3Char" w:customStyle="1">
    <w:name w:val="Heading 3 Char"/>
    <w:basedOn w:val="DefaultParagraphFont"/>
    <w:link w:val="Heading3"/>
    <w:uiPriority w:val="9"/>
    <w:rsid w:val="001D3A04"/>
    <w:rPr>
      <w:rFonts w:ascii="Calibri" w:hAnsi="Calibri" w:eastAsia="MS Gothic" w:cs="Times New Roman"/>
      <w:b/>
      <w:bCs/>
      <w:color w:val="4F81BD"/>
      <w:sz w:val="20"/>
      <w:szCs w:val="24"/>
    </w:rPr>
  </w:style>
  <w:style w:type="paragraph" w:styleId="Header">
    <w:name w:val="header"/>
    <w:basedOn w:val="Normal"/>
    <w:link w:val="HeaderChar"/>
    <w:unhideWhenUsed/>
    <w:rsid w:val="001D3A04"/>
    <w:pPr>
      <w:tabs>
        <w:tab w:val="center" w:pos="4320"/>
        <w:tab w:val="right" w:pos="8640"/>
      </w:tabs>
    </w:pPr>
    <w:rPr>
      <w:rFonts w:eastAsia="MS Mincho" w:cs="Times New Roman"/>
    </w:rPr>
  </w:style>
  <w:style w:type="character" w:styleId="HeaderChar" w:customStyle="1">
    <w:name w:val="Header Char"/>
    <w:basedOn w:val="DefaultParagraphFont"/>
    <w:link w:val="Header"/>
    <w:rsid w:val="001D3A04"/>
    <w:rPr>
      <w:rFonts w:ascii="Arial" w:hAnsi="Arial" w:eastAsia="MS Mincho" w:cs="Times New Roman"/>
      <w:color w:val="5A5A59"/>
      <w:sz w:val="20"/>
      <w:szCs w:val="24"/>
    </w:rPr>
  </w:style>
  <w:style w:type="paragraph" w:styleId="Footer">
    <w:name w:val="footer"/>
    <w:basedOn w:val="Normal"/>
    <w:link w:val="FooterChar"/>
    <w:unhideWhenUsed/>
    <w:rsid w:val="001D3A04"/>
    <w:pPr>
      <w:tabs>
        <w:tab w:val="center" w:pos="4320"/>
        <w:tab w:val="right" w:pos="8640"/>
      </w:tabs>
    </w:pPr>
    <w:rPr>
      <w:rFonts w:eastAsia="MS Mincho" w:cs="Times New Roman"/>
    </w:rPr>
  </w:style>
  <w:style w:type="character" w:styleId="FooterChar" w:customStyle="1">
    <w:name w:val="Footer Char"/>
    <w:basedOn w:val="DefaultParagraphFont"/>
    <w:link w:val="Footer"/>
    <w:rsid w:val="001D3A04"/>
    <w:rPr>
      <w:rFonts w:ascii="Arial" w:hAnsi="Arial" w:eastAsia="MS Mincho" w:cs="Times New Roman"/>
      <w:color w:val="5A5A59"/>
      <w:sz w:val="20"/>
      <w:szCs w:val="24"/>
    </w:rPr>
  </w:style>
  <w:style w:type="paragraph" w:styleId="Default" w:customStyle="1">
    <w:name w:val="Default"/>
    <w:rsid w:val="001D3A04"/>
    <w:pPr>
      <w:autoSpaceDE w:val="0"/>
      <w:autoSpaceDN w:val="0"/>
      <w:adjustRightInd w:val="0"/>
      <w:spacing w:after="0" w:line="240" w:lineRule="auto"/>
    </w:pPr>
    <w:rPr>
      <w:rFonts w:ascii="Arial" w:hAnsi="Arial" w:eastAsia="Cambria" w:cs="Arial"/>
      <w:color w:val="000000"/>
      <w:sz w:val="24"/>
      <w:szCs w:val="24"/>
    </w:rPr>
  </w:style>
  <w:style w:type="paragraph" w:styleId="BodyText2">
    <w:name w:val="Body Text 2"/>
    <w:basedOn w:val="Normal"/>
    <w:link w:val="BodyText2Char"/>
    <w:uiPriority w:val="99"/>
    <w:unhideWhenUsed/>
    <w:rsid w:val="001D3A04"/>
    <w:pPr>
      <w:widowControl/>
      <w:spacing w:before="0" w:after="120" w:line="480" w:lineRule="auto"/>
    </w:pPr>
    <w:rPr>
      <w:rFonts w:eastAsia="MS Mincho" w:cs="Times New Roman"/>
      <w:color w:val="646466"/>
      <w:sz w:val="22"/>
      <w:lang w:eastAsia="ja-JP"/>
    </w:rPr>
  </w:style>
  <w:style w:type="character" w:styleId="BodyText2Char" w:customStyle="1">
    <w:name w:val="Body Text 2 Char"/>
    <w:basedOn w:val="DefaultParagraphFont"/>
    <w:link w:val="BodyText2"/>
    <w:uiPriority w:val="99"/>
    <w:rsid w:val="001D3A04"/>
    <w:rPr>
      <w:rFonts w:ascii="Arial" w:hAnsi="Arial" w:eastAsia="MS Mincho" w:cs="Times New Roman"/>
      <w:color w:val="646466"/>
      <w:szCs w:val="24"/>
      <w:lang w:eastAsia="ja-JP"/>
    </w:rPr>
  </w:style>
  <w:style w:type="paragraph" w:styleId="Normal12pt" w:customStyle="1">
    <w:name w:val="Normal + 12 pt"/>
    <w:aliases w:val="Expanded by  0.05 pt,Condensed by  0.05 pt,Right:  0.12 cm,Line spacing:  single,After:  0 pt,Normal + Right:  0.12 cm"/>
    <w:basedOn w:val="Normal"/>
    <w:link w:val="Normal12ptChar"/>
    <w:rsid w:val="00D40947"/>
    <w:pPr>
      <w:numPr>
        <w:ilvl w:val="1"/>
        <w:numId w:val="9"/>
      </w:numPr>
      <w:tabs>
        <w:tab w:val="left" w:pos="820"/>
      </w:tabs>
      <w:autoSpaceDE w:val="0"/>
      <w:autoSpaceDN w:val="0"/>
      <w:adjustRightInd w:val="0"/>
      <w:spacing w:before="0"/>
      <w:ind w:right="68"/>
    </w:pPr>
    <w:rPr>
      <w:rFonts w:ascii="Calibri" w:hAnsi="Calibri" w:eastAsia="Times New Roman" w:cs="Calibri"/>
      <w:color w:val="auto"/>
      <w:sz w:val="24"/>
      <w:lang w:eastAsia="en-GB"/>
    </w:rPr>
  </w:style>
  <w:style w:type="character" w:styleId="Normal12ptChar" w:customStyle="1">
    <w:name w:val="Normal + 12 pt Char"/>
    <w:aliases w:val="Expanded by  0.05 pt Char Char,Condensed by  0.05 pt Char,Right:  0.12 cm Char,After:  0 pt Char,Line spacing:  single Char Char"/>
    <w:link w:val="Normal12pt"/>
    <w:rsid w:val="00D40947"/>
    <w:rPr>
      <w:rFonts w:ascii="Calibri" w:hAnsi="Calibri" w:eastAsia="Times New Roman" w:cs="Calibri"/>
      <w:sz w:val="24"/>
      <w:szCs w:val="24"/>
      <w:lang w:eastAsia="en-GB"/>
    </w:rPr>
  </w:style>
  <w:style w:type="character" w:styleId="normaltextrun" w:customStyle="1">
    <w:name w:val="normaltextrun"/>
    <w:basedOn w:val="DefaultParagraphFont"/>
    <w:rsid w:val="00D40947"/>
  </w:style>
  <w:style w:type="character" w:styleId="eop" w:customStyle="1">
    <w:name w:val="eop"/>
    <w:basedOn w:val="DefaultParagraphFont"/>
    <w:rsid w:val="00D4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ictoria.moyse@educationpartnershipne.ac.uk"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eur02.safelinks.protection.outlook.com/?url=https%3A%2F%2Frise.articulate.com%2Fshare%2FapXz-sqNTwaEKsPf9RU9ePVGuwvAPmLU&amp;data=05%7C01%7Ccharlotte.fatherley%40educationpartnershipne.ac.uk%7C7d5a7b96beca41e154fc08db1670d3c9%7C8ff1d7b19d274ca2bd294b5b316a8fd9%7C0%7C0%7C638128446064031919%7CUnknown%7CTWFpbGZsb3d8eyJWIjoiMC4wLjAwMDAiLCJQIjoiV2luMzIiLCJBTiI6Ik1haWwiLCJXVCI6Mn0%3D%7C3000%7C%7C%7C&amp;sdata=K16IDer8a0dVRWL7KUliCEvMr4DDx7w7PCQwGvkYe18%3D&amp;reserved=0"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vacancies@educationpartnershipne.ac.uk" TargetMode="External" Id="rId10" /><Relationship Type="http://schemas.openxmlformats.org/officeDocument/2006/relationships/webSettings" Target="webSettings.xml" Id="rId4" /><Relationship Type="http://schemas.openxmlformats.org/officeDocument/2006/relationships/hyperlink" Target="https://vacancies.educationpartnershipne.ac.uk" TargetMode="External" Id="rId9"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Magnus</dc:creator>
  <keywords/>
  <dc:description/>
  <lastModifiedBy>Victoria Moyse</lastModifiedBy>
  <revision>3</revision>
  <dcterms:created xsi:type="dcterms:W3CDTF">2024-07-17T08:55:00.0000000Z</dcterms:created>
  <dcterms:modified xsi:type="dcterms:W3CDTF">2025-01-09T12:07:46.9890294Z</dcterms:modified>
</coreProperties>
</file>